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58F5E256" w14:textId="77777777" w:rsidR="000C4752" w:rsidRPr="00DE42A7" w:rsidRDefault="000C416F" w:rsidP="001F4064">
          <w:r w:rsidRPr="00DE42A7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EF3EE6A" wp14:editId="1F0E381E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-1315720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3.6pt;margin-left:0;mso-height-relative:margin;mso-position-horizontal:left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6BF8F101" w14:textId="77777777" w:rsidR="000C4752" w:rsidRPr="00DE42A7" w:rsidRDefault="000C4752" w:rsidP="001F4064"/>
        <w:p w14:paraId="4842A58E" w14:textId="77777777" w:rsidR="000C4752" w:rsidRPr="00DE42A7" w:rsidRDefault="000C416F" w:rsidP="001F4064">
          <w:r w:rsidRPr="00DE42A7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7F8BA80B" wp14:editId="25BFFECF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3FD60B88" w14:textId="77777777" w:rsidR="000C4752" w:rsidRPr="00DE42A7" w:rsidRDefault="000C4752" w:rsidP="001F4064"/>
        <w:p w14:paraId="11853D2C" w14:textId="77777777" w:rsidR="000C4752" w:rsidRPr="00DE42A7" w:rsidRDefault="000C4752" w:rsidP="001F4064"/>
        <w:p w14:paraId="3F886F84" w14:textId="77777777" w:rsidR="000C4752" w:rsidRPr="00DE42A7" w:rsidRDefault="000C4752" w:rsidP="001F4064"/>
        <w:p w14:paraId="702AED12" w14:textId="77777777" w:rsidR="000C4752" w:rsidRPr="00DE42A7" w:rsidRDefault="000C4752" w:rsidP="001F4064"/>
        <w:p w14:paraId="39D5CEBD" w14:textId="77777777" w:rsidR="00EB4104" w:rsidRPr="00DE42A7" w:rsidRDefault="00EB4104" w:rsidP="001F4064"/>
        <w:p w14:paraId="5A690499" w14:textId="77777777" w:rsidR="00EB4104" w:rsidRPr="00DE42A7" w:rsidRDefault="00EB4104" w:rsidP="001F4064">
          <w:bookmarkStart w:id="2" w:name="_Hlk19186123"/>
        </w:p>
        <w:p w14:paraId="61E7B06D" w14:textId="77777777" w:rsidR="00D746FE" w:rsidRDefault="00D746FE" w:rsidP="001F4064">
          <w:pPr>
            <w:pStyle w:val="GRT"/>
            <w:rPr>
              <w:rFonts w:ascii="Calibri" w:hAnsi="Calibri"/>
            </w:rPr>
          </w:pPr>
        </w:p>
        <w:p w14:paraId="09E2368E" w14:textId="047043DA" w:rsidR="000C4752" w:rsidRPr="001D7EB1" w:rsidRDefault="000C416F" w:rsidP="001F4064">
          <w:pPr>
            <w:pStyle w:val="GRT"/>
            <w:rPr>
              <w:rFonts w:ascii="Calibri" w:hAnsi="Calibri"/>
              <w:lang w:val="ru-RU"/>
            </w:rPr>
          </w:pPr>
          <w:r w:rsidRPr="001D7EB1">
            <w:rPr>
              <w:rFonts w:ascii="Calibri" w:hAnsi="Calibri" w:hint="cs"/>
              <w:lang w:val="ru"/>
            </w:rPr>
            <w:t>ПАРТНЕРСТВО</w:t>
          </w:r>
          <w:r w:rsidRPr="001D7EB1">
            <w:rPr>
              <w:rFonts w:ascii="Calibri" w:hAnsi="Calibri"/>
              <w:lang w:val="ru"/>
            </w:rPr>
            <w:t xml:space="preserve"> </w:t>
          </w:r>
          <w:r w:rsidRPr="001D7EB1">
            <w:rPr>
              <w:rFonts w:ascii="Calibri" w:hAnsi="Calibri" w:hint="cs"/>
              <w:lang w:val="ru"/>
            </w:rPr>
            <w:t>МЕГАПОЛИСОВ</w:t>
          </w:r>
          <w:r w:rsidRPr="001D7EB1">
            <w:rPr>
              <w:rFonts w:ascii="Calibri" w:hAnsi="Calibri"/>
              <w:lang w:val="ru"/>
            </w:rPr>
            <w:t xml:space="preserve"> - MEGACITIES PARTNERSHIP</w:t>
          </w:r>
        </w:p>
        <w:p w14:paraId="46539850" w14:textId="77777777" w:rsidR="000C4752" w:rsidRPr="001D7EB1" w:rsidRDefault="000C416F" w:rsidP="001F4064">
          <w:pPr>
            <w:pStyle w:val="BLT"/>
            <w:rPr>
              <w:lang w:val="ru-RU"/>
            </w:rPr>
          </w:pPr>
          <w:r w:rsidRPr="00DE42A7">
            <w:rPr>
              <w:lang w:val="ru"/>
            </w:rPr>
            <w:t>Проект Плана управления качеством воздуха</w:t>
          </w:r>
        </w:p>
        <w:p w14:paraId="10070DC8" w14:textId="77777777" w:rsidR="000C4752" w:rsidRPr="00DE42A7" w:rsidRDefault="00865556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DE42A7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79A86787" w14:textId="77777777" w:rsidR="000C4752" w:rsidRPr="00DE42A7" w:rsidRDefault="000C4752" w:rsidP="001F4064"/>
        <w:p w14:paraId="4C9896E2" w14:textId="77777777" w:rsidR="00A22E01" w:rsidRPr="00DE42A7" w:rsidRDefault="00A22E01" w:rsidP="001F4064">
          <w:pPr>
            <w:sectPr w:rsidR="00A22E01" w:rsidRPr="00DE42A7" w:rsidSect="001F4064">
              <w:footerReference w:type="default" r:id="rId11"/>
              <w:pgSz w:w="12240" w:h="15840" w:code="1"/>
              <w:pgMar w:top="2074" w:right="1440" w:bottom="1440" w:left="1440" w:header="720" w:footer="720" w:gutter="0"/>
              <w:pgNumType w:fmt="lowerRoman" w:start="1"/>
              <w:cols w:space="720"/>
              <w:docGrid w:linePitch="360"/>
            </w:sectPr>
          </w:pPr>
        </w:p>
        <w:p w14:paraId="14E14B39" w14:textId="77777777" w:rsidR="003D6150" w:rsidRPr="001D7EB1" w:rsidRDefault="000C416F" w:rsidP="003A07E8">
          <w:pPr>
            <w:rPr>
              <w:color w:val="008085"/>
              <w:sz w:val="36"/>
              <w:szCs w:val="36"/>
            </w:rPr>
          </w:pPr>
          <w:r w:rsidRPr="001D7EB1">
            <w:rPr>
              <w:color w:val="008085"/>
              <w:sz w:val="36"/>
              <w:szCs w:val="36"/>
              <w:lang w:val="ru"/>
            </w:rPr>
            <w:lastRenderedPageBreak/>
            <w:t>C</w:t>
          </w:r>
          <w:r w:rsidRPr="001D7EB1">
            <w:rPr>
              <w:rFonts w:hint="cs"/>
              <w:color w:val="008085"/>
              <w:sz w:val="36"/>
              <w:szCs w:val="36"/>
              <w:lang w:val="ru"/>
            </w:rPr>
            <w:t>одержание</w:t>
          </w:r>
        </w:p>
        <w:p w14:paraId="220F8B7F" w14:textId="77777777" w:rsidR="0008285C" w:rsidRPr="001D7EB1" w:rsidRDefault="000C416F">
          <w:pPr>
            <w:pStyle w:val="TOC1"/>
            <w:tabs>
              <w:tab w:val="right" w:leader="dot" w:pos="9350"/>
            </w:tabs>
            <w:rPr>
              <w:noProof/>
            </w:rPr>
          </w:pPr>
          <w:r w:rsidRPr="001D7EB1">
            <w:fldChar w:fldCharType="begin"/>
          </w:r>
          <w:r w:rsidRPr="00DE42A7">
            <w:instrText xml:space="preserve"> TOC \o "1-3" \h \z \u </w:instrText>
          </w:r>
          <w:r w:rsidRPr="001D7EB1">
            <w:fldChar w:fldCharType="separate"/>
          </w:r>
          <w:hyperlink w:anchor="_Toc256000000" w:history="1">
            <w:r w:rsidRPr="00DE42A7">
              <w:rPr>
                <w:rStyle w:val="Hyperlink"/>
                <w:lang w:val="ru"/>
              </w:rPr>
              <w:t>Резюме</w:t>
            </w:r>
            <w:r w:rsidRPr="00DE42A7">
              <w:tab/>
            </w:r>
            <w:r w:rsidRPr="001D7EB1">
              <w:fldChar w:fldCharType="begin"/>
            </w:r>
            <w:r w:rsidRPr="00DE42A7">
              <w:instrText xml:space="preserve"> PAGEREF _Toc256000000 \h </w:instrText>
            </w:r>
            <w:r w:rsidRPr="001D7EB1">
              <w:fldChar w:fldCharType="separate"/>
            </w:r>
            <w:r w:rsidRPr="00DE42A7">
              <w:t>1</w:t>
            </w:r>
            <w:r w:rsidRPr="001D7EB1">
              <w:fldChar w:fldCharType="end"/>
            </w:r>
          </w:hyperlink>
        </w:p>
        <w:p w14:paraId="49674D0B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01" w:history="1">
            <w:r w:rsidR="000C416F" w:rsidRPr="00DE42A7">
              <w:rPr>
                <w:rStyle w:val="Hyperlink"/>
              </w:rPr>
              <w:t>1.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Введение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_Toc256000001 \h </w:instrText>
            </w:r>
            <w:r w:rsidR="000C416F" w:rsidRPr="001D7EB1">
              <w:fldChar w:fldCharType="separate"/>
            </w:r>
            <w:r w:rsidR="000C416F" w:rsidRPr="00DE42A7">
              <w:t>2</w:t>
            </w:r>
            <w:r w:rsidR="000C416F" w:rsidRPr="001D7EB1">
              <w:fldChar w:fldCharType="end"/>
            </w:r>
          </w:hyperlink>
        </w:p>
        <w:p w14:paraId="1B038AE5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02" w:history="1">
            <w:r w:rsidR="000C416F" w:rsidRPr="00DE42A7">
              <w:rPr>
                <w:rStyle w:val="Hyperlink"/>
              </w:rPr>
              <w:t>2.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Процесс разработки Плана управления качеством воздуха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_Toc256000002 \h </w:instrText>
            </w:r>
            <w:r w:rsidR="000C416F" w:rsidRPr="001D7EB1">
              <w:fldChar w:fldCharType="separate"/>
            </w:r>
            <w:r w:rsidR="000C416F" w:rsidRPr="00DE42A7">
              <w:t>2</w:t>
            </w:r>
            <w:r w:rsidR="000C416F" w:rsidRPr="001D7EB1">
              <w:fldChar w:fldCharType="end"/>
            </w:r>
          </w:hyperlink>
        </w:p>
        <w:p w14:paraId="71F43C3E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03" w:history="1">
            <w:r w:rsidR="000C416F" w:rsidRPr="00DE42A7">
              <w:rPr>
                <w:rStyle w:val="Hyperlink"/>
              </w:rPr>
              <w:t>2.1.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Вовлечение заинтересованных сторон в процесс разработки ПУКВ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_Toc256000003 \h </w:instrText>
            </w:r>
            <w:r w:rsidR="000C416F" w:rsidRPr="001D7EB1">
              <w:fldChar w:fldCharType="separate"/>
            </w:r>
            <w:r w:rsidR="000C416F" w:rsidRPr="00DE42A7">
              <w:t>2</w:t>
            </w:r>
            <w:r w:rsidR="000C416F" w:rsidRPr="001D7EB1">
              <w:fldChar w:fldCharType="end"/>
            </w:r>
          </w:hyperlink>
        </w:p>
        <w:p w14:paraId="41B81A8C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04" w:history="1">
            <w:r w:rsidR="000C416F" w:rsidRPr="00DE42A7">
              <w:rPr>
                <w:rStyle w:val="Hyperlink"/>
              </w:rPr>
              <w:t>2.2.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Существующая система мониторинга или другие источники данных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_Toc256000004 \h </w:instrText>
            </w:r>
            <w:r w:rsidR="000C416F" w:rsidRPr="001D7EB1">
              <w:fldChar w:fldCharType="separate"/>
            </w:r>
            <w:r w:rsidR="000C416F" w:rsidRPr="00DE42A7">
              <w:t>2</w:t>
            </w:r>
            <w:r w:rsidR="000C416F" w:rsidRPr="001D7EB1">
              <w:fldChar w:fldCharType="end"/>
            </w:r>
          </w:hyperlink>
        </w:p>
        <w:p w14:paraId="4EDF48CC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05" w:history="1">
            <w:r w:rsidR="000C416F" w:rsidRPr="00DE42A7">
              <w:rPr>
                <w:rStyle w:val="Hyperlink"/>
              </w:rPr>
              <w:t>2.3.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Разработка ПУКВ: Аналитические этапы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_Toc256000005 \h </w:instrText>
            </w:r>
            <w:r w:rsidR="000C416F" w:rsidRPr="001D7EB1">
              <w:fldChar w:fldCharType="separate"/>
            </w:r>
            <w:r w:rsidR="000C416F" w:rsidRPr="00DE42A7">
              <w:t>2</w:t>
            </w:r>
            <w:r w:rsidR="000C416F" w:rsidRPr="001D7EB1">
              <w:fldChar w:fldCharType="end"/>
            </w:r>
          </w:hyperlink>
        </w:p>
        <w:p w14:paraId="66F88F13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06" w:history="1">
            <w:r w:rsidR="000C416F" w:rsidRPr="00DE42A7">
              <w:rPr>
                <w:rStyle w:val="Hyperlink"/>
              </w:rPr>
              <w:t>3.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Сводная характеристика исходного качества воздуха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_Toc256000006 \h </w:instrText>
            </w:r>
            <w:r w:rsidR="000C416F" w:rsidRPr="001D7EB1">
              <w:fldChar w:fldCharType="separate"/>
            </w:r>
            <w:r w:rsidR="000C416F" w:rsidRPr="00DE42A7">
              <w:t>3</w:t>
            </w:r>
            <w:r w:rsidR="000C416F" w:rsidRPr="001D7EB1">
              <w:fldChar w:fldCharType="end"/>
            </w:r>
          </w:hyperlink>
        </w:p>
        <w:p w14:paraId="6895CB5A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07" w:history="1">
            <w:r w:rsidR="000C416F" w:rsidRPr="00DE42A7">
              <w:rPr>
                <w:rStyle w:val="Hyperlink"/>
              </w:rPr>
              <w:t>3.1.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Исходный уровень выбросов и атмосферные условия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_Toc256000007 \h </w:instrText>
            </w:r>
            <w:r w:rsidR="000C416F" w:rsidRPr="001D7EB1">
              <w:fldChar w:fldCharType="separate"/>
            </w:r>
            <w:r w:rsidR="000C416F" w:rsidRPr="00DE42A7">
              <w:t>3</w:t>
            </w:r>
            <w:r w:rsidR="000C416F" w:rsidRPr="001D7EB1">
              <w:fldChar w:fldCharType="end"/>
            </w:r>
          </w:hyperlink>
        </w:p>
        <w:p w14:paraId="55A73AC6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08" w:history="1">
            <w:r w:rsidR="000C416F" w:rsidRPr="00DE42A7">
              <w:rPr>
                <w:rStyle w:val="Hyperlink"/>
              </w:rPr>
              <w:t>3.2.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Прогноз тенденций выбросов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_Toc256000008 \h </w:instrText>
            </w:r>
            <w:r w:rsidR="000C416F" w:rsidRPr="001D7EB1">
              <w:fldChar w:fldCharType="separate"/>
            </w:r>
            <w:r w:rsidR="000C416F" w:rsidRPr="00DE42A7">
              <w:t>3</w:t>
            </w:r>
            <w:r w:rsidR="000C416F" w:rsidRPr="001D7EB1">
              <w:fldChar w:fldCharType="end"/>
            </w:r>
          </w:hyperlink>
        </w:p>
        <w:p w14:paraId="0B869A2C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09" w:history="1">
            <w:r w:rsidR="000C416F" w:rsidRPr="00DE42A7">
              <w:rPr>
                <w:rStyle w:val="Hyperlink"/>
              </w:rPr>
              <w:t>3.3.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Качество атмосферного воздуха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_Toc256000009 \h </w:instrText>
            </w:r>
            <w:r w:rsidR="000C416F" w:rsidRPr="001D7EB1">
              <w:fldChar w:fldCharType="separate"/>
            </w:r>
            <w:r w:rsidR="000C416F" w:rsidRPr="00DE42A7">
              <w:t>4</w:t>
            </w:r>
            <w:r w:rsidR="000C416F" w:rsidRPr="001D7EB1">
              <w:fldChar w:fldCharType="end"/>
            </w:r>
          </w:hyperlink>
        </w:p>
        <w:p w14:paraId="45D52E1A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0" w:history="1">
            <w:r w:rsidR="000C416F" w:rsidRPr="00DE42A7">
              <w:rPr>
                <w:rStyle w:val="Hyperlink"/>
              </w:rPr>
              <w:t>3.4.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Последствия для здоровья в рамках базового сценария качества воздуха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_Toc256000010 \h </w:instrText>
            </w:r>
            <w:r w:rsidR="000C416F" w:rsidRPr="001D7EB1">
              <w:fldChar w:fldCharType="separate"/>
            </w:r>
            <w:r w:rsidR="000C416F" w:rsidRPr="00DE42A7">
              <w:t>4</w:t>
            </w:r>
            <w:r w:rsidR="000C416F" w:rsidRPr="001D7EB1">
              <w:fldChar w:fldCharType="end"/>
            </w:r>
          </w:hyperlink>
        </w:p>
        <w:p w14:paraId="1E56640E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1" w:history="1">
            <w:r w:rsidR="000C416F" w:rsidRPr="00DE42A7">
              <w:rPr>
                <w:rStyle w:val="Hyperlink"/>
              </w:rPr>
              <w:t>3.5.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Оценка потенциала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_Toc256000011 \h </w:instrText>
            </w:r>
            <w:r w:rsidR="000C416F" w:rsidRPr="001D7EB1">
              <w:fldChar w:fldCharType="separate"/>
            </w:r>
            <w:r w:rsidR="000C416F" w:rsidRPr="00DE42A7">
              <w:t>4</w:t>
            </w:r>
            <w:r w:rsidR="000C416F" w:rsidRPr="001D7EB1">
              <w:fldChar w:fldCharType="end"/>
            </w:r>
          </w:hyperlink>
        </w:p>
        <w:p w14:paraId="734920EF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12" w:history="1">
            <w:r w:rsidR="000C416F" w:rsidRPr="00DE42A7">
              <w:rPr>
                <w:rStyle w:val="Hyperlink"/>
              </w:rPr>
              <w:t>4.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Пробелы и ограничения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_Toc256000012 \h </w:instrText>
            </w:r>
            <w:r w:rsidR="000C416F" w:rsidRPr="001D7EB1">
              <w:fldChar w:fldCharType="separate"/>
            </w:r>
            <w:r w:rsidR="000C416F" w:rsidRPr="00DE42A7">
              <w:t>5</w:t>
            </w:r>
            <w:r w:rsidR="000C416F" w:rsidRPr="001D7EB1">
              <w:fldChar w:fldCharType="end"/>
            </w:r>
          </w:hyperlink>
        </w:p>
        <w:p w14:paraId="57816556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3" w:history="1">
            <w:r w:rsidR="000C416F" w:rsidRPr="00DE42A7">
              <w:rPr>
                <w:rStyle w:val="Hyperlink"/>
                <w:lang w:val="en-GB"/>
              </w:rPr>
              <w:t>4.1.</w:t>
            </w:r>
            <w:r w:rsidR="000C416F" w:rsidRPr="001D7EB1">
              <w:rPr>
                <w:noProof/>
                <w:lang w:val="en-GB"/>
              </w:rPr>
              <w:tab/>
            </w:r>
            <w:r w:rsidR="000C416F" w:rsidRPr="00DE42A7">
              <w:rPr>
                <w:rStyle w:val="Hyperlink"/>
                <w:lang w:val="ru"/>
              </w:rPr>
              <w:t>возможности мониторинга качества воздуха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_Toc256000013 \h </w:instrText>
            </w:r>
            <w:r w:rsidR="000C416F" w:rsidRPr="001D7EB1">
              <w:fldChar w:fldCharType="separate"/>
            </w:r>
            <w:r w:rsidR="000C416F" w:rsidRPr="00DE42A7">
              <w:t>5</w:t>
            </w:r>
            <w:r w:rsidR="000C416F" w:rsidRPr="001D7EB1">
              <w:fldChar w:fldCharType="end"/>
            </w:r>
          </w:hyperlink>
        </w:p>
        <w:p w14:paraId="1A197F78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4" w:history="1">
            <w:r w:rsidR="000C416F" w:rsidRPr="00DE42A7">
              <w:rPr>
                <w:rStyle w:val="Hyperlink"/>
                <w:lang w:val="en-GB"/>
              </w:rPr>
              <w:t>4.2.</w:t>
            </w:r>
            <w:r w:rsidR="000C416F" w:rsidRPr="001D7EB1">
              <w:rPr>
                <w:noProof/>
                <w:lang w:val="en-GB"/>
              </w:rPr>
              <w:tab/>
            </w:r>
            <w:r w:rsidR="000C416F" w:rsidRPr="00DE42A7">
              <w:rPr>
                <w:rStyle w:val="Hyperlink"/>
                <w:lang w:val="ru"/>
              </w:rPr>
              <w:t>Усовершенствовать кадастры выбросов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_Toc256000014 \h </w:instrText>
            </w:r>
            <w:r w:rsidR="000C416F" w:rsidRPr="001D7EB1">
              <w:fldChar w:fldCharType="separate"/>
            </w:r>
            <w:r w:rsidR="000C416F" w:rsidRPr="00DE42A7">
              <w:t>5</w:t>
            </w:r>
            <w:r w:rsidR="000C416F" w:rsidRPr="001D7EB1">
              <w:fldChar w:fldCharType="end"/>
            </w:r>
          </w:hyperlink>
        </w:p>
        <w:p w14:paraId="5F3BCF4C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5" w:history="1">
            <w:r w:rsidR="000C416F" w:rsidRPr="00DE42A7">
              <w:rPr>
                <w:rStyle w:val="Hyperlink"/>
              </w:rPr>
              <w:t>4.3.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Расширить доступ к лабораториям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_Toc256000015 \h </w:instrText>
            </w:r>
            <w:r w:rsidR="000C416F" w:rsidRPr="001D7EB1">
              <w:fldChar w:fldCharType="separate"/>
            </w:r>
            <w:r w:rsidR="000C416F" w:rsidRPr="00DE42A7">
              <w:t>5</w:t>
            </w:r>
            <w:r w:rsidR="000C416F" w:rsidRPr="001D7EB1">
              <w:fldChar w:fldCharType="end"/>
            </w:r>
          </w:hyperlink>
        </w:p>
        <w:p w14:paraId="148C7300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6" w:history="1">
            <w:r w:rsidR="000C416F" w:rsidRPr="00DE42A7">
              <w:rPr>
                <w:rStyle w:val="Hyperlink"/>
              </w:rPr>
              <w:t>4.4.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Улучшить сотрудничество между национальной и муниципальной властью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_Toc256000016 \h </w:instrText>
            </w:r>
            <w:r w:rsidR="000C416F" w:rsidRPr="001D7EB1">
              <w:fldChar w:fldCharType="separate"/>
            </w:r>
            <w:r w:rsidR="000C416F" w:rsidRPr="00DE42A7">
              <w:t>6</w:t>
            </w:r>
            <w:r w:rsidR="000C416F" w:rsidRPr="001D7EB1">
              <w:fldChar w:fldCharType="end"/>
            </w:r>
          </w:hyperlink>
        </w:p>
        <w:p w14:paraId="6B24790D" w14:textId="77777777" w:rsidR="0008285C" w:rsidRPr="001D7EB1" w:rsidRDefault="00D746FE">
          <w:pPr>
            <w:pStyle w:val="TOC2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256000017" w:history="1">
            <w:r w:rsidR="000C416F" w:rsidRPr="00DE42A7">
              <w:rPr>
                <w:rStyle w:val="Hyperlink"/>
              </w:rPr>
              <w:t>4.5.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Усилить образовательную и информационно-разъяснительную работу по вопросам загрязнения воздуха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_Toc256000017 \h </w:instrText>
            </w:r>
            <w:r w:rsidR="000C416F" w:rsidRPr="001D7EB1">
              <w:fldChar w:fldCharType="separate"/>
            </w:r>
            <w:r w:rsidR="000C416F" w:rsidRPr="00DE42A7">
              <w:t>6</w:t>
            </w:r>
            <w:r w:rsidR="000C416F" w:rsidRPr="001D7EB1">
              <w:fldChar w:fldCharType="end"/>
            </w:r>
          </w:hyperlink>
        </w:p>
        <w:p w14:paraId="7144CE72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18" w:history="1">
            <w:r w:rsidR="000C416F" w:rsidRPr="00DE42A7">
              <w:rPr>
                <w:rStyle w:val="Hyperlink"/>
              </w:rPr>
              <w:t>5.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Общая цель и задачи ПУКВ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_Toc256000018 \h </w:instrText>
            </w:r>
            <w:r w:rsidR="000C416F" w:rsidRPr="001D7EB1">
              <w:fldChar w:fldCharType="separate"/>
            </w:r>
            <w:r w:rsidR="000C416F" w:rsidRPr="00DE42A7">
              <w:t>6</w:t>
            </w:r>
            <w:r w:rsidR="000C416F" w:rsidRPr="001D7EB1">
              <w:fldChar w:fldCharType="end"/>
            </w:r>
          </w:hyperlink>
        </w:p>
        <w:p w14:paraId="77B0ECD0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19" w:history="1">
            <w:r w:rsidR="000C416F" w:rsidRPr="00DE42A7">
              <w:rPr>
                <w:rStyle w:val="Hyperlink"/>
              </w:rPr>
              <w:t>6.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План реализации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_Toc256000019 \h </w:instrText>
            </w:r>
            <w:r w:rsidR="000C416F" w:rsidRPr="001D7EB1">
              <w:fldChar w:fldCharType="separate"/>
            </w:r>
            <w:r w:rsidR="000C416F" w:rsidRPr="00DE42A7">
              <w:t>7</w:t>
            </w:r>
            <w:r w:rsidR="000C416F" w:rsidRPr="001D7EB1">
              <w:fldChar w:fldCharType="end"/>
            </w:r>
          </w:hyperlink>
        </w:p>
        <w:p w14:paraId="5979DC13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20" w:history="1">
            <w:r w:rsidR="000C416F" w:rsidRPr="00DE42A7">
              <w:rPr>
                <w:rStyle w:val="Hyperlink"/>
              </w:rPr>
              <w:t>7.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Мониторинг и оценка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_Toc256000020 \h </w:instrText>
            </w:r>
            <w:r w:rsidR="000C416F" w:rsidRPr="001D7EB1">
              <w:fldChar w:fldCharType="separate"/>
            </w:r>
            <w:r w:rsidR="000C416F" w:rsidRPr="00DE42A7">
              <w:t>11</w:t>
            </w:r>
            <w:r w:rsidR="000C416F" w:rsidRPr="001D7EB1">
              <w:fldChar w:fldCharType="end"/>
            </w:r>
          </w:hyperlink>
        </w:p>
        <w:p w14:paraId="32FCB020" w14:textId="77777777" w:rsidR="0008285C" w:rsidRPr="001D7EB1" w:rsidRDefault="00D746FE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256000021" w:history="1">
            <w:r w:rsidR="000C416F" w:rsidRPr="00DE42A7">
              <w:rPr>
                <w:rStyle w:val="Hyperlink"/>
              </w:rPr>
              <w:t>8.</w:t>
            </w:r>
            <w:r w:rsidR="000C416F" w:rsidRPr="001D7EB1">
              <w:rPr>
                <w:noProof/>
              </w:rPr>
              <w:tab/>
            </w:r>
            <w:r w:rsidR="000C416F" w:rsidRPr="00DE42A7">
              <w:rPr>
                <w:rStyle w:val="Hyperlink"/>
                <w:lang w:val="ru"/>
              </w:rPr>
              <w:t>Вывод</w:t>
            </w:r>
            <w:r w:rsidR="000C416F" w:rsidRPr="00DE42A7">
              <w:tab/>
            </w:r>
            <w:r w:rsidR="000C416F" w:rsidRPr="001D7EB1">
              <w:fldChar w:fldCharType="begin"/>
            </w:r>
            <w:r w:rsidR="000C416F" w:rsidRPr="00DE42A7">
              <w:instrText xml:space="preserve"> PAGEREF _Toc256000021 \h </w:instrText>
            </w:r>
            <w:r w:rsidR="000C416F" w:rsidRPr="001D7EB1">
              <w:fldChar w:fldCharType="separate"/>
            </w:r>
            <w:r w:rsidR="000C416F" w:rsidRPr="00DE42A7">
              <w:t>12</w:t>
            </w:r>
            <w:r w:rsidR="000C416F" w:rsidRPr="001D7EB1">
              <w:fldChar w:fldCharType="end"/>
            </w:r>
          </w:hyperlink>
        </w:p>
        <w:p w14:paraId="22FD92B2" w14:textId="77777777" w:rsidR="005709A5" w:rsidRPr="00DE42A7" w:rsidRDefault="000C416F" w:rsidP="001F4064">
          <w:r w:rsidRPr="001D7EB1">
            <w:fldChar w:fldCharType="end"/>
          </w:r>
        </w:p>
      </w:sdtContent>
    </w:sdt>
    <w:bookmarkStart w:id="3" w:name="_Hlk19186317" w:displacedByCustomXml="prev"/>
    <w:bookmarkEnd w:id="3"/>
    <w:p w14:paraId="74F16CAF" w14:textId="77777777" w:rsidR="001F4064" w:rsidRPr="00DE42A7" w:rsidRDefault="001F4064" w:rsidP="001F4064"/>
    <w:p w14:paraId="6CE3745A" w14:textId="77777777" w:rsidR="001F4064" w:rsidRPr="00DE42A7" w:rsidRDefault="001F4064" w:rsidP="00B8337C">
      <w:pPr>
        <w:pStyle w:val="BodyText12ptnumberedlist"/>
        <w:numPr>
          <w:ilvl w:val="0"/>
          <w:numId w:val="0"/>
        </w:numPr>
        <w:sectPr w:rsidR="001F4064" w:rsidRPr="00DE42A7" w:rsidSect="001F4064">
          <w:headerReference w:type="default" r:id="rId12"/>
          <w:footerReference w:type="default" r:id="rId13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CF3876B" w14:textId="77777777" w:rsidR="00832639" w:rsidRPr="00806D6E" w:rsidRDefault="000C416F" w:rsidP="006D08C7">
      <w:pPr>
        <w:pStyle w:val="exsumm"/>
        <w:rPr>
          <w:rFonts w:asciiTheme="majorHAnsi" w:hAnsiTheme="majorHAnsi" w:cs="Calibri"/>
          <w:lang w:val="ru-RU"/>
        </w:rPr>
      </w:pPr>
      <w:bookmarkStart w:id="4" w:name="_Toc256000000"/>
      <w:bookmarkStart w:id="5" w:name="_Toc473639235"/>
      <w:r w:rsidRPr="00806D6E">
        <w:rPr>
          <w:rFonts w:ascii="Calibri" w:hAnsi="Calibri" w:cs="Calibri"/>
          <w:lang w:val="ru"/>
        </w:rPr>
        <w:lastRenderedPageBreak/>
        <w:t>Резюме</w:t>
      </w:r>
      <w:bookmarkEnd w:id="4"/>
      <w:bookmarkEnd w:id="5"/>
    </w:p>
    <w:p w14:paraId="559F1545" w14:textId="77777777" w:rsidR="00832639" w:rsidRPr="001D7EB1" w:rsidRDefault="000C416F" w:rsidP="006D08C7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Включите сюда краткое изложение с основными выводами.</w:t>
      </w:r>
    </w:p>
    <w:p w14:paraId="52FFEC94" w14:textId="77777777" w:rsidR="00832639" w:rsidRPr="001D7EB1" w:rsidRDefault="00832639" w:rsidP="006D08C7">
      <w:pPr>
        <w:pStyle w:val="BodyText12pt"/>
        <w:rPr>
          <w:lang w:val="ru-RU"/>
        </w:rPr>
      </w:pPr>
    </w:p>
    <w:p w14:paraId="3F23D4EA" w14:textId="77777777" w:rsidR="00832639" w:rsidRPr="001D7EB1" w:rsidRDefault="00832639" w:rsidP="00832639">
      <w:pPr>
        <w:spacing w:after="120"/>
        <w:rPr>
          <w:rFonts w:eastAsia="Times New Roman"/>
          <w:lang w:val="ru-RU"/>
        </w:rPr>
        <w:sectPr w:rsidR="00832639" w:rsidRPr="001D7EB1" w:rsidSect="006D08C7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CABE51B" w14:textId="77777777" w:rsidR="00832639" w:rsidRPr="00806D6E" w:rsidRDefault="000C416F" w:rsidP="0005077A">
      <w:pPr>
        <w:pStyle w:val="Heading1"/>
        <w:rPr>
          <w:rFonts w:cs="Calibri"/>
        </w:rPr>
      </w:pPr>
      <w:bookmarkStart w:id="6" w:name="_Toc256000001"/>
      <w:bookmarkStart w:id="7" w:name="_Toc473639236"/>
      <w:r w:rsidRPr="00806D6E">
        <w:rPr>
          <w:rFonts w:ascii="Calibri" w:hAnsi="Calibri" w:cs="Calibri"/>
          <w:lang w:val="ru"/>
        </w:rPr>
        <w:lastRenderedPageBreak/>
        <w:t>Введение</w:t>
      </w:r>
      <w:bookmarkEnd w:id="6"/>
      <w:bookmarkEnd w:id="7"/>
    </w:p>
    <w:p w14:paraId="49811D51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В этом разделе приводится краткая предыстория управления качеством воздуха, указываются компетентные органы и предпосылки для разработки плана.</w:t>
      </w:r>
    </w:p>
    <w:p w14:paraId="794E8477" w14:textId="77777777" w:rsidR="00832639" w:rsidRPr="00806D6E" w:rsidRDefault="000C416F" w:rsidP="00832639">
      <w:pPr>
        <w:pStyle w:val="Heading1"/>
        <w:rPr>
          <w:rFonts w:cs="Calibri"/>
          <w:lang w:val="ru-RU"/>
        </w:rPr>
      </w:pPr>
      <w:bookmarkStart w:id="8" w:name="_Toc256000002"/>
      <w:bookmarkStart w:id="9" w:name="_Toc473627409"/>
      <w:bookmarkStart w:id="10" w:name="_Toc473639237"/>
      <w:r w:rsidRPr="00806D6E">
        <w:rPr>
          <w:rFonts w:ascii="Calibri" w:hAnsi="Calibri" w:cs="Calibri"/>
          <w:lang w:val="ru"/>
        </w:rPr>
        <w:t>Процесс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разработки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Плана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управления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качеством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воздуха</w:t>
      </w:r>
      <w:bookmarkEnd w:id="8"/>
      <w:bookmarkEnd w:id="9"/>
      <w:bookmarkEnd w:id="10"/>
    </w:p>
    <w:p w14:paraId="543CB37A" w14:textId="77777777" w:rsidR="00832639" w:rsidRPr="00DE42A7" w:rsidRDefault="000C416F" w:rsidP="008C32C8">
      <w:pPr>
        <w:pStyle w:val="BodyText12pt"/>
        <w:rPr>
          <w:i/>
          <w:iCs/>
        </w:rPr>
      </w:pPr>
      <w:r w:rsidRPr="00DE42A7">
        <w:rPr>
          <w:i/>
          <w:iCs/>
          <w:lang w:val="ru"/>
        </w:rPr>
        <w:t>В этом разделе описываются различные процессы, которые способствовали разработке ПУКВ. Более подробно они будут раскрыты в следующих разделах.</w:t>
      </w:r>
    </w:p>
    <w:p w14:paraId="37BE3F0A" w14:textId="77777777" w:rsidR="00832639" w:rsidRPr="00806D6E" w:rsidRDefault="000C416F" w:rsidP="0005077A">
      <w:pPr>
        <w:pStyle w:val="Heading2"/>
        <w:rPr>
          <w:rFonts w:cs="Calibri"/>
          <w:color w:val="323A3E" w:themeColor="background2" w:themeShade="40"/>
          <w:lang w:val="ru-RU"/>
        </w:rPr>
      </w:pPr>
      <w:bookmarkStart w:id="11" w:name="_Toc256000003"/>
      <w:bookmarkStart w:id="12" w:name="_Toc473627411"/>
      <w:bookmarkStart w:id="13" w:name="_Toc473639239"/>
      <w:r w:rsidRPr="00806D6E">
        <w:rPr>
          <w:rFonts w:ascii="Calibri" w:hAnsi="Calibri" w:cs="Calibri"/>
          <w:color w:val="323A3E" w:themeColor="background2" w:themeShade="40"/>
          <w:lang w:val="ru"/>
        </w:rPr>
        <w:t>Вовлечение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заинтересованных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сторон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процесс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разработки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ПУКВ</w:t>
      </w:r>
      <w:bookmarkEnd w:id="11"/>
      <w:bookmarkEnd w:id="12"/>
      <w:bookmarkEnd w:id="13"/>
    </w:p>
    <w:p w14:paraId="188535CE" w14:textId="77777777" w:rsidR="00832639" w:rsidRPr="001D7EB1" w:rsidRDefault="000C416F" w:rsidP="000A6AA0">
      <w:pPr>
        <w:pStyle w:val="IEcBulletText"/>
        <w:numPr>
          <w:ilvl w:val="0"/>
          <w:numId w:val="0"/>
        </w:numPr>
        <w:rPr>
          <w:i/>
          <w:iCs/>
          <w:lang w:val="ru-RU"/>
        </w:rPr>
      </w:pPr>
      <w:r w:rsidRPr="00DE42A7">
        <w:rPr>
          <w:i/>
          <w:iCs/>
          <w:lang w:val="ru"/>
        </w:rPr>
        <w:t>В настоящем разделе приводится краткая информация об участии заинтересованных сторон (как внешних, так и внутренних) в разработке предлагаемых стандартов.</w:t>
      </w:r>
    </w:p>
    <w:p w14:paraId="496DEB23" w14:textId="77777777" w:rsidR="00832639" w:rsidRPr="00806D6E" w:rsidRDefault="000C416F" w:rsidP="0005077A">
      <w:pPr>
        <w:pStyle w:val="Heading2"/>
        <w:rPr>
          <w:rFonts w:cs="Calibri"/>
          <w:color w:val="323A3E" w:themeColor="background2" w:themeShade="40"/>
          <w:lang w:val="ru-RU"/>
        </w:rPr>
      </w:pPr>
      <w:bookmarkStart w:id="14" w:name="_Toc473627412"/>
      <w:bookmarkStart w:id="15" w:name="_Toc473639240"/>
      <w:bookmarkStart w:id="16" w:name="_Toc256000004"/>
      <w:r w:rsidRPr="00806D6E">
        <w:rPr>
          <w:rFonts w:ascii="Calibri" w:hAnsi="Calibri" w:cs="Calibri"/>
          <w:color w:val="323A3E" w:themeColor="background2" w:themeShade="40"/>
          <w:lang w:val="ru"/>
        </w:rPr>
        <w:t>Существующая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система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мониторинга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bookmarkEnd w:id="14"/>
      <w:bookmarkEnd w:id="15"/>
      <w:r w:rsidRPr="00806D6E">
        <w:rPr>
          <w:rFonts w:ascii="Calibri" w:hAnsi="Calibri" w:cs="Calibri"/>
          <w:color w:val="323A3E" w:themeColor="background2" w:themeShade="40"/>
          <w:lang w:val="ru"/>
        </w:rPr>
        <w:t>или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другие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источники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данных</w:t>
      </w:r>
      <w:bookmarkStart w:id="17" w:name="_Toc473627413"/>
      <w:bookmarkStart w:id="18" w:name="_Toc473639241"/>
      <w:bookmarkEnd w:id="16"/>
    </w:p>
    <w:p w14:paraId="18E28C9D" w14:textId="77777777" w:rsidR="000A6AA0" w:rsidRPr="00DE42A7" w:rsidRDefault="000C416F" w:rsidP="000A6AA0">
      <w:pPr>
        <w:rPr>
          <w:i/>
          <w:sz w:val="24"/>
        </w:rPr>
      </w:pPr>
      <w:r w:rsidRPr="00DE42A7">
        <w:rPr>
          <w:i/>
          <w:sz w:val="24"/>
          <w:lang w:val="ru"/>
        </w:rPr>
        <w:t>В этом разделе рассматриваются существующая сеть мониторинга и данные о качестве воздуха, учитываемые при определении исходного качества воздуха и разработке и стандартов. Сюда следует включить карты и сводную статистику мониторов.</w:t>
      </w:r>
    </w:p>
    <w:p w14:paraId="46390FEB" w14:textId="77777777" w:rsidR="00832639" w:rsidRPr="00806D6E" w:rsidRDefault="000C416F" w:rsidP="0005077A">
      <w:pPr>
        <w:pStyle w:val="Heading2"/>
        <w:rPr>
          <w:rFonts w:cs="Calibri"/>
          <w:color w:val="323A3E" w:themeColor="background2" w:themeShade="40"/>
        </w:rPr>
      </w:pPr>
      <w:bookmarkStart w:id="19" w:name="_Toc256000005"/>
      <w:r w:rsidRPr="00806D6E">
        <w:rPr>
          <w:rFonts w:ascii="Calibri" w:hAnsi="Calibri" w:cs="Calibri"/>
          <w:color w:val="323A3E" w:themeColor="background2" w:themeShade="40"/>
          <w:lang w:val="ru"/>
        </w:rPr>
        <w:t>Разработка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ПУКВ</w:t>
      </w:r>
      <w:r w:rsidRPr="00806D6E">
        <w:rPr>
          <w:rFonts w:cs="Calibri"/>
          <w:color w:val="323A3E" w:themeColor="background2" w:themeShade="40"/>
          <w:lang w:val="ru"/>
        </w:rPr>
        <w:t xml:space="preserve">: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Аналитические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этапы</w:t>
      </w:r>
      <w:bookmarkEnd w:id="17"/>
      <w:bookmarkEnd w:id="18"/>
      <w:bookmarkEnd w:id="19"/>
    </w:p>
    <w:p w14:paraId="16247CA5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Предыдущие Планы были разработаны в процессе сотрудничества и консультаций с заинтересованными сторонами в промышленности и правительстве, а также при поддержке АООС США.  В этот процесс обычно включены следующие шаги. Организации "Партнерства Мегаполисов" и принимающие города должны предоставлять актуальные подробные сведения, данные проведенного анализа и информацию о привлеченных участниках на каждом этапе.</w:t>
      </w:r>
    </w:p>
    <w:p w14:paraId="10CE8A5B" w14:textId="77777777" w:rsidR="00832639" w:rsidRPr="001D7EB1" w:rsidRDefault="000C416F" w:rsidP="008C32C8">
      <w:pPr>
        <w:numPr>
          <w:ilvl w:val="0"/>
          <w:numId w:val="37"/>
        </w:numPr>
        <w:rPr>
          <w:rFonts w:eastAsia="+mn-ea"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>Обзор и обновление норм выбросов и атмосферного воздуха</w:t>
      </w:r>
      <w:r w:rsidRPr="00DE42A7">
        <w:rPr>
          <w:rFonts w:eastAsia="+mn-ea"/>
          <w:sz w:val="24"/>
          <w:szCs w:val="24"/>
          <w:lang w:val="ru"/>
        </w:rPr>
        <w:t>.</w:t>
      </w:r>
      <w:r w:rsidRPr="00DE42A7">
        <w:rPr>
          <w:rFonts w:eastAsia="+mn-ea"/>
          <w:b/>
          <w:i/>
          <w:sz w:val="24"/>
          <w:szCs w:val="24"/>
          <w:lang w:val="ru"/>
        </w:rPr>
        <w:t xml:space="preserve">   </w:t>
      </w:r>
    </w:p>
    <w:p w14:paraId="5E9E7250" w14:textId="77777777" w:rsidR="00832639" w:rsidRPr="00DE42A7" w:rsidRDefault="000C416F" w:rsidP="008C32C8">
      <w:pPr>
        <w:numPr>
          <w:ilvl w:val="0"/>
          <w:numId w:val="37"/>
        </w:numPr>
        <w:rPr>
          <w:rFonts w:eastAsia="+mn-ea"/>
          <w:sz w:val="24"/>
          <w:szCs w:val="24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 xml:space="preserve">Анализ вклада источников выбросов.   </w:t>
      </w:r>
    </w:p>
    <w:p w14:paraId="7F945C2C" w14:textId="77777777" w:rsidR="00832639" w:rsidRPr="001D7EB1" w:rsidRDefault="000C416F" w:rsidP="008C32C8">
      <w:pPr>
        <w:numPr>
          <w:ilvl w:val="0"/>
          <w:numId w:val="37"/>
        </w:numPr>
        <w:rPr>
          <w:rFonts w:eastAsia="+mn-ea"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 xml:space="preserve">Оценка данных мониторинга качества воздуха.   </w:t>
      </w:r>
    </w:p>
    <w:p w14:paraId="79A10083" w14:textId="77777777" w:rsidR="00832639" w:rsidRPr="001D7EB1" w:rsidRDefault="000C416F" w:rsidP="008C32C8">
      <w:pPr>
        <w:numPr>
          <w:ilvl w:val="0"/>
          <w:numId w:val="37"/>
        </w:numPr>
        <w:rPr>
          <w:rFonts w:eastAsia="+mn-ea"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 xml:space="preserve">Расчет текущего и прогнозируемого воздействия качества воздуха на здоровье человека.   </w:t>
      </w:r>
    </w:p>
    <w:p w14:paraId="309D9D99" w14:textId="77777777" w:rsidR="00832639" w:rsidRPr="001D7EB1" w:rsidRDefault="000C416F" w:rsidP="008C32C8">
      <w:pPr>
        <w:numPr>
          <w:ilvl w:val="0"/>
          <w:numId w:val="37"/>
        </w:numPr>
        <w:rPr>
          <w:rFonts w:eastAsia="+mn-ea"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lastRenderedPageBreak/>
        <w:t xml:space="preserve">Формулировка целей и задач плана.   </w:t>
      </w:r>
    </w:p>
    <w:p w14:paraId="29B3C1BD" w14:textId="77777777" w:rsidR="00832639" w:rsidRPr="001D7EB1" w:rsidRDefault="000C416F" w:rsidP="008C32C8">
      <w:pPr>
        <w:numPr>
          <w:ilvl w:val="0"/>
          <w:numId w:val="37"/>
        </w:numPr>
        <w:rPr>
          <w:rFonts w:eastAsia="+mn-ea"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 xml:space="preserve">Подробная разработка плана реализации.  </w:t>
      </w:r>
      <w:r w:rsidRPr="00DE42A7">
        <w:rPr>
          <w:rFonts w:eastAsia="+mn-ea"/>
          <w:i/>
          <w:iCs/>
          <w:sz w:val="24"/>
          <w:szCs w:val="24"/>
          <w:lang w:val="ru"/>
        </w:rPr>
        <w:t>Достижение целей и задач плана требует подробного плана реализации. Он приводится в Разделе 6 настоящего плана и будет постоянно обновляться в рамках взаимодействия с заинтересованными сторонами и постоянного мониторинга и оценки эффективности плана согласно Разделу 6.</w:t>
      </w:r>
    </w:p>
    <w:p w14:paraId="701C2A40" w14:textId="77777777" w:rsidR="00832639" w:rsidRPr="00806D6E" w:rsidRDefault="000C416F" w:rsidP="008C32C8">
      <w:pPr>
        <w:pStyle w:val="Heading1"/>
        <w:rPr>
          <w:rFonts w:cs="Calibri"/>
        </w:rPr>
      </w:pPr>
      <w:bookmarkStart w:id="20" w:name="_Toc256000006"/>
      <w:bookmarkStart w:id="21" w:name="_Toc473627414"/>
      <w:bookmarkStart w:id="22" w:name="_Toc473639242"/>
      <w:r w:rsidRPr="00806D6E">
        <w:rPr>
          <w:rFonts w:ascii="Calibri" w:hAnsi="Calibri" w:cs="Calibri"/>
          <w:lang w:val="ru"/>
        </w:rPr>
        <w:t>Сводная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характеристика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исходного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качества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воздуха</w:t>
      </w:r>
      <w:bookmarkEnd w:id="20"/>
      <w:bookmarkEnd w:id="21"/>
      <w:bookmarkEnd w:id="22"/>
    </w:p>
    <w:p w14:paraId="038DDB1B" w14:textId="77777777" w:rsidR="00832639" w:rsidRPr="001D7EB1" w:rsidRDefault="000C416F" w:rsidP="008C32C8">
      <w:pPr>
        <w:pStyle w:val="BodyText12pt"/>
        <w:rPr>
          <w:rFonts w:eastAsia="Times New Roman"/>
          <w:i/>
          <w:iCs/>
          <w:lang w:val="ru-RU"/>
        </w:rPr>
      </w:pPr>
      <w:r w:rsidRPr="00DE42A7">
        <w:rPr>
          <w:i/>
          <w:iCs/>
          <w:noProof/>
          <w:lang w:val="ru"/>
        </w:rPr>
        <w:t>Исходный уровень качества воздуха отражает все правила и политику в области загрязнения воздуха, которые действуют в настоящее время, утверждены в рамках законодательства и скорректированы с учетом будущего сценария экономического роста. В предыдущих Планах приводился расчет будущего роста выбросов при тех же прогнозных темпах роста ВВП или отдельных секторов-источников; прогнозы роста, из которых исходит План, будет основан на обсуждении с принимающим ведомством. В целом, исходный уровень КВ отражает текущие источники выбросов, их ожидаемые тенденции в обозримом будущем и текущее качество воздуха. Характеристика исходного уровня также отражается на статусе здоровья населения и включает в себя уровень государственного потенциала в области управления качеством воздуха на национальном и местном уровне.</w:t>
      </w:r>
    </w:p>
    <w:p w14:paraId="741B460A" w14:textId="77777777" w:rsidR="00832639" w:rsidRPr="00806D6E" w:rsidRDefault="000C416F" w:rsidP="008C32C8">
      <w:pPr>
        <w:pStyle w:val="Heading2"/>
        <w:rPr>
          <w:rFonts w:cs="Calibri"/>
          <w:color w:val="323A3E" w:themeColor="background2" w:themeShade="40"/>
          <w:lang w:val="ru-RU"/>
        </w:rPr>
      </w:pPr>
      <w:bookmarkStart w:id="23" w:name="_Toc256000007"/>
      <w:r w:rsidRPr="00806D6E">
        <w:rPr>
          <w:rFonts w:ascii="Calibri" w:hAnsi="Calibri" w:cs="Calibri"/>
          <w:color w:val="323A3E" w:themeColor="background2" w:themeShade="40"/>
          <w:lang w:val="ru"/>
        </w:rPr>
        <w:t>Исходный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уровень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выбросов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и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атмосферные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условия</w:t>
      </w:r>
      <w:bookmarkEnd w:id="23"/>
    </w:p>
    <w:p w14:paraId="555AE66B" w14:textId="77777777" w:rsidR="00832639" w:rsidRPr="001D7EB1" w:rsidRDefault="000C416F" w:rsidP="008C32C8">
      <w:pPr>
        <w:pStyle w:val="BodyText12pt"/>
        <w:rPr>
          <w:rFonts w:eastAsia="Times"/>
          <w:i/>
          <w:iCs/>
          <w:lang w:val="ru-RU"/>
        </w:rPr>
      </w:pPr>
      <w:r w:rsidRPr="00DE42A7">
        <w:rPr>
          <w:i/>
          <w:iCs/>
          <w:lang w:val="ru"/>
        </w:rPr>
        <w:t>В этом разделе описывается ряд источников, включая точечные (например, промышленные объекты), передвижные (транспортные средства) и слабые, распределенные на большой территории, включая природные (пыль, переносимая ветром, морская соль) и антропогенные (кухонные печи и открытое сжигание отходов). В этот раздел будет также включена информация о соответствующих метеорологических условиях, влияющих на качество воздуха и демографические характеристики.</w:t>
      </w:r>
    </w:p>
    <w:p w14:paraId="1B466938" w14:textId="77777777" w:rsidR="00832639" w:rsidRPr="00806D6E" w:rsidRDefault="000C416F" w:rsidP="008C32C8">
      <w:pPr>
        <w:pStyle w:val="Heading2"/>
        <w:rPr>
          <w:rFonts w:cs="Calibri"/>
          <w:color w:val="323A3E" w:themeColor="background2" w:themeShade="40"/>
        </w:rPr>
      </w:pPr>
      <w:bookmarkStart w:id="24" w:name="_Toc256000008"/>
      <w:bookmarkStart w:id="25" w:name="_Toc473639244"/>
      <w:r w:rsidRPr="00806D6E">
        <w:rPr>
          <w:rFonts w:ascii="Calibri" w:hAnsi="Calibri" w:cs="Calibri"/>
          <w:color w:val="323A3E" w:themeColor="background2" w:themeShade="40"/>
          <w:lang w:val="ru"/>
        </w:rPr>
        <w:t>Прогноз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тенденций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выбросов</w:t>
      </w:r>
      <w:bookmarkEnd w:id="24"/>
      <w:bookmarkEnd w:id="25"/>
    </w:p>
    <w:p w14:paraId="773F54B8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 xml:space="preserve">В разделе о тенденциях выбросов будет подробно описано, что известно об ожидаемом росте выбросов.  Если фактические прогнозы тенденций выбросов для данного мегаполиса отсутствуют, прогнозы можно построить с учетом прогнозов по приоритетным источникам выбросов, например, прогнозируемый рост парка транспортных средств, ВВП и численности населения в пределах мегаполиса. </w:t>
      </w:r>
    </w:p>
    <w:p w14:paraId="53A20CB5" w14:textId="77777777" w:rsidR="00832639" w:rsidRPr="00806D6E" w:rsidRDefault="000C416F" w:rsidP="008C32C8">
      <w:pPr>
        <w:pStyle w:val="Heading2"/>
        <w:rPr>
          <w:rFonts w:cs="Calibri"/>
          <w:color w:val="323A3E" w:themeColor="background2" w:themeShade="40"/>
        </w:rPr>
      </w:pPr>
      <w:bookmarkStart w:id="26" w:name="_Toc256000009"/>
      <w:bookmarkStart w:id="27" w:name="_Toc473627416"/>
      <w:bookmarkStart w:id="28" w:name="_Toc473639245"/>
      <w:r w:rsidRPr="00806D6E">
        <w:rPr>
          <w:rFonts w:ascii="Calibri" w:hAnsi="Calibri" w:cs="Calibri"/>
          <w:color w:val="323A3E" w:themeColor="background2" w:themeShade="40"/>
          <w:lang w:val="ru"/>
        </w:rPr>
        <w:lastRenderedPageBreak/>
        <w:t>Качество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атмосферного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воздуха</w:t>
      </w:r>
      <w:bookmarkEnd w:id="26"/>
      <w:bookmarkEnd w:id="27"/>
      <w:bookmarkEnd w:id="28"/>
    </w:p>
    <w:p w14:paraId="0ACE4AF5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Этот раздел содержит информацию о качестве атмосферного воздуха, включая указания на ее источники. Сюда входят исследования государственных органов и научных кругов, а также наземный мониторинг.</w:t>
      </w:r>
    </w:p>
    <w:p w14:paraId="271E4C42" w14:textId="77777777" w:rsidR="00832639" w:rsidRPr="00806D6E" w:rsidRDefault="000C416F" w:rsidP="008C32C8">
      <w:pPr>
        <w:pStyle w:val="Heading2"/>
        <w:rPr>
          <w:rFonts w:cs="Calibri"/>
          <w:color w:val="323A3E" w:themeColor="background2" w:themeShade="40"/>
          <w:lang w:val="ru-RU"/>
        </w:rPr>
      </w:pPr>
      <w:bookmarkStart w:id="29" w:name="_Toc256000010"/>
      <w:bookmarkStart w:id="30" w:name="_Toc473627417"/>
      <w:bookmarkStart w:id="31" w:name="_Toc473639246"/>
      <w:r w:rsidRPr="00806D6E">
        <w:rPr>
          <w:rFonts w:ascii="Calibri" w:hAnsi="Calibri" w:cs="Calibri"/>
          <w:color w:val="323A3E" w:themeColor="background2" w:themeShade="40"/>
          <w:lang w:val="ru"/>
        </w:rPr>
        <w:t>Последствия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для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здоровья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рамках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базового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сценария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качества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воздуха</w:t>
      </w:r>
      <w:bookmarkEnd w:id="29"/>
      <w:bookmarkEnd w:id="30"/>
      <w:bookmarkEnd w:id="31"/>
    </w:p>
    <w:p w14:paraId="50603CBE" w14:textId="77777777" w:rsidR="00832639" w:rsidRPr="001D7EB1" w:rsidRDefault="000C416F" w:rsidP="008C32C8">
      <w:pPr>
        <w:pStyle w:val="IEcNormalText"/>
        <w:rPr>
          <w:i/>
          <w:iCs/>
          <w:sz w:val="22"/>
          <w:szCs w:val="22"/>
          <w:lang w:val="ru-RU"/>
        </w:rPr>
      </w:pPr>
      <w:r w:rsidRPr="00DE42A7">
        <w:rPr>
          <w:i/>
          <w:iCs/>
          <w:lang w:val="ru"/>
        </w:rPr>
        <w:t>Количественная оценка текущего и/или прогнозируемого бремени для здоровья является убедительным доказательством, стимулирующим меры по борьбе с загрязнением воздуха. Оценка последствий для здоровья в рамках базового сценария описывает последствия для здоровья при сохранении исходного качества воздуха и бремя загрязнения воздуха твердыми частицами. В предыдущих Планах для расчета исходной нагрузки на здоровье применялся инструмент BenMAP-CE. Если позволяют данные и ресурсы, в этот раздел следует также включить сценарии прогнозируемого качества воздуха и воздействия на здоровье человека.</w:t>
      </w:r>
      <w:bookmarkStart w:id="32" w:name="_Toc473627418"/>
      <w:bookmarkStart w:id="33" w:name="_Toc473639247"/>
    </w:p>
    <w:p w14:paraId="17072AC7" w14:textId="77777777" w:rsidR="00832639" w:rsidRPr="00806D6E" w:rsidRDefault="000C416F" w:rsidP="008C32C8">
      <w:pPr>
        <w:pStyle w:val="Heading2"/>
        <w:rPr>
          <w:rFonts w:cs="Calibri"/>
          <w:color w:val="323A3E" w:themeColor="background2" w:themeShade="40"/>
        </w:rPr>
      </w:pPr>
      <w:bookmarkStart w:id="34" w:name="_Toc256000011"/>
      <w:r w:rsidRPr="00806D6E">
        <w:rPr>
          <w:rFonts w:ascii="Calibri" w:hAnsi="Calibri" w:cs="Calibri"/>
          <w:color w:val="323A3E" w:themeColor="background2" w:themeShade="40"/>
          <w:lang w:val="ru"/>
        </w:rPr>
        <w:t>Оценка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потенциала</w:t>
      </w:r>
      <w:bookmarkEnd w:id="32"/>
      <w:bookmarkEnd w:id="33"/>
      <w:bookmarkEnd w:id="34"/>
    </w:p>
    <w:p w14:paraId="0900E166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 xml:space="preserve">В этом разделе содержится анализ имеющихся правительственных, академических, исследовательских и местных ресурсов для повышения эффективности управления качеством воздуха.  Нижеприведенную </w:t>
      </w:r>
      <w:r w:rsidRPr="00DE42A7">
        <w:rPr>
          <w:b/>
          <w:bCs/>
          <w:i/>
          <w:iCs/>
          <w:lang w:val="ru"/>
        </w:rPr>
        <w:t>Таблицу 1</w:t>
      </w:r>
      <w:r w:rsidRPr="00DE42A7">
        <w:rPr>
          <w:i/>
          <w:iCs/>
          <w:lang w:val="ru"/>
        </w:rPr>
        <w:t xml:space="preserve"> можно использовать для краткого описания потенциала каждого ключевого компонента всесторонней системы управления качеством воздуха.  Для каждого компонента Системы управления качества воздуха, перечисленного в </w:t>
      </w:r>
      <w:r w:rsidR="00C40503" w:rsidRPr="00DE42A7">
        <w:rPr>
          <w:b/>
          <w:bCs/>
          <w:i/>
          <w:iCs/>
          <w:lang w:val="ru"/>
        </w:rPr>
        <w:t>Таблице 1</w:t>
      </w:r>
      <w:r w:rsidRPr="00DE42A7">
        <w:rPr>
          <w:i/>
          <w:iCs/>
          <w:lang w:val="ru"/>
        </w:rPr>
        <w:t>, в соответствующих колонках необходимо указать первоначальную оценку состояния и любые возможные пробелы в потенциале.</w:t>
      </w:r>
    </w:p>
    <w:p w14:paraId="01D3B603" w14:textId="77777777" w:rsidR="00832639" w:rsidRPr="001D7EB1" w:rsidRDefault="000C416F" w:rsidP="008C32C8">
      <w:pPr>
        <w:pStyle w:val="ExhibitTitle"/>
        <w:rPr>
          <w:lang w:val="ru-RU"/>
        </w:rPr>
      </w:pPr>
      <w:r w:rsidRPr="00DE42A7">
        <w:rPr>
          <w:lang w:val="ru"/>
        </w:rPr>
        <w:t xml:space="preserve">Таблица 1.   Статус потенциала системы управления качеством воздуха  </w:t>
      </w:r>
    </w:p>
    <w:tbl>
      <w:tblPr>
        <w:tblW w:w="4991" w:type="pct"/>
        <w:jc w:val="righ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6A6A6" w:themeColor="background1" w:themeShade="A6"/>
          <w:insideV w:val="single" w:sz="4" w:space="0" w:color="008085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3239"/>
        <w:gridCol w:w="3489"/>
      </w:tblGrid>
      <w:tr w:rsidR="0008285C" w:rsidRPr="00DE42A7" w14:paraId="4EBF6CAF" w14:textId="77777777" w:rsidTr="008C32C8">
        <w:trPr>
          <w:trHeight w:val="20"/>
          <w:tblHeader/>
          <w:jc w:val="right"/>
        </w:trPr>
        <w:tc>
          <w:tcPr>
            <w:tcW w:w="1396" w:type="pct"/>
            <w:shd w:val="clear" w:color="000000" w:fill="008085"/>
            <w:noWrap/>
            <w:vAlign w:val="bottom"/>
            <w:hideMark/>
          </w:tcPr>
          <w:p w14:paraId="31FA4E28" w14:textId="77777777" w:rsidR="00832639" w:rsidRPr="00806D6E" w:rsidRDefault="000C416F" w:rsidP="008C32C8">
            <w:pPr>
              <w:pStyle w:val="ChartHeader"/>
              <w:rPr>
                <w:rFonts w:asciiTheme="majorHAnsi" w:hAnsiTheme="majorHAnsi" w:cs="Calibri"/>
                <w:lang w:val="ru-RU"/>
              </w:rPr>
            </w:pPr>
            <w:r w:rsidRPr="00806D6E">
              <w:rPr>
                <w:rFonts w:ascii="Calibri" w:hAnsi="Calibri" w:cs="Calibri"/>
                <w:lang w:val="ru"/>
              </w:rPr>
              <w:t>КОМПОНЕНТ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СИСТЕМЫ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УПРАВЛЕНИЯ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КАЧЕСТВОМ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ВОЗДУХА</w:t>
            </w:r>
          </w:p>
        </w:tc>
        <w:tc>
          <w:tcPr>
            <w:tcW w:w="1735" w:type="pct"/>
            <w:shd w:val="clear" w:color="000000" w:fill="008085"/>
            <w:noWrap/>
            <w:vAlign w:val="bottom"/>
            <w:hideMark/>
          </w:tcPr>
          <w:p w14:paraId="6A952FCB" w14:textId="77777777" w:rsidR="00832639" w:rsidRPr="00806D6E" w:rsidRDefault="000C416F" w:rsidP="008C32C8">
            <w:pPr>
              <w:pStyle w:val="ChartHeader"/>
              <w:rPr>
                <w:rFonts w:asciiTheme="majorHAnsi" w:hAnsiTheme="majorHAnsi" w:cs="Calibri"/>
              </w:rPr>
            </w:pPr>
            <w:r w:rsidRPr="00806D6E">
              <w:rPr>
                <w:rFonts w:ascii="Calibri" w:hAnsi="Calibri" w:cs="Calibri"/>
                <w:lang w:val="ru"/>
              </w:rPr>
              <w:t>ПЕРВОНАЧАЛЬНАЯ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ОЦЕНКА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СТАТУСА</w:t>
            </w:r>
          </w:p>
        </w:tc>
        <w:tc>
          <w:tcPr>
            <w:tcW w:w="1869" w:type="pct"/>
            <w:shd w:val="clear" w:color="000000" w:fill="008085"/>
            <w:vAlign w:val="bottom"/>
          </w:tcPr>
          <w:p w14:paraId="785778BA" w14:textId="77777777" w:rsidR="00832639" w:rsidRPr="00806D6E" w:rsidRDefault="000C416F" w:rsidP="008C32C8">
            <w:pPr>
              <w:pStyle w:val="ChartHeader"/>
              <w:rPr>
                <w:rFonts w:asciiTheme="majorHAnsi" w:hAnsiTheme="majorHAnsi" w:cs="Calibri"/>
              </w:rPr>
            </w:pPr>
            <w:r w:rsidRPr="00806D6E">
              <w:rPr>
                <w:rFonts w:ascii="Calibri" w:hAnsi="Calibri" w:cs="Calibri"/>
                <w:lang w:val="ru"/>
              </w:rPr>
              <w:t>ВОЗМОЖНЫЕ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ПРОБЕЛЫ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В</w:t>
            </w:r>
            <w:r w:rsidRPr="00806D6E">
              <w:rPr>
                <w:rFonts w:asciiTheme="majorHAnsi" w:hAnsiTheme="majorHAnsi" w:cs="Calibri"/>
                <w:lang w:val="ru"/>
              </w:rPr>
              <w:t xml:space="preserve"> </w:t>
            </w:r>
            <w:r w:rsidRPr="00806D6E">
              <w:rPr>
                <w:rFonts w:ascii="Calibri" w:hAnsi="Calibri" w:cs="Calibri"/>
                <w:lang w:val="ru"/>
              </w:rPr>
              <w:t>ПОТЕНЦИАЛЕ</w:t>
            </w:r>
          </w:p>
        </w:tc>
      </w:tr>
      <w:tr w:rsidR="0008285C" w:rsidRPr="00DE42A7" w14:paraId="06329C48" w14:textId="77777777" w:rsidTr="008C599B">
        <w:trPr>
          <w:trHeight w:val="413"/>
          <w:jc w:val="right"/>
        </w:trPr>
        <w:tc>
          <w:tcPr>
            <w:tcW w:w="1396" w:type="pct"/>
            <w:shd w:val="clear" w:color="auto" w:fill="auto"/>
            <w:noWrap/>
            <w:vAlign w:val="center"/>
            <w:hideMark/>
          </w:tcPr>
          <w:p w14:paraId="20B94BD2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Законы и нормы</w:t>
            </w:r>
          </w:p>
        </w:tc>
        <w:tc>
          <w:tcPr>
            <w:tcW w:w="1735" w:type="pct"/>
            <w:shd w:val="clear" w:color="auto" w:fill="auto"/>
            <w:noWrap/>
            <w:vAlign w:val="center"/>
            <w:hideMark/>
          </w:tcPr>
          <w:p w14:paraId="7F9E6D62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</w:rPr>
              <w:t xml:space="preserve"> </w:t>
            </w:r>
          </w:p>
          <w:p w14:paraId="7BD74E58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>-</w:t>
            </w:r>
          </w:p>
          <w:p w14:paraId="0DE58F04" w14:textId="77777777" w:rsidR="00336166" w:rsidRPr="00DE42A7" w:rsidRDefault="00336166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  <w:hideMark/>
          </w:tcPr>
          <w:p w14:paraId="3AAC4879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>-</w:t>
            </w:r>
          </w:p>
          <w:p w14:paraId="7E651063" w14:textId="77777777" w:rsidR="00336166" w:rsidRPr="00DE42A7" w:rsidRDefault="00336166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</w:tr>
      <w:tr w:rsidR="0008285C" w:rsidRPr="00DE42A7" w14:paraId="0BC6884D" w14:textId="77777777" w:rsidTr="008C32C8">
        <w:trPr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5EA22270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Кадастр выбросов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0D1009F1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B5A2191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</w:tr>
      <w:tr w:rsidR="0008285C" w:rsidRPr="00DE42A7" w14:paraId="4F0E2B23" w14:textId="77777777" w:rsidTr="008C32C8">
        <w:trPr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5A67B688" w14:textId="77777777" w:rsidR="00336166" w:rsidRPr="001D7EB1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Мониторинг качества атмосферного воздуха и источников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57D260F6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b/>
                <w:color w:val="FFFFFF" w:themeColor="background1"/>
                <w:sz w:val="20"/>
                <w:szCs w:val="20"/>
                <w:lang w:val="ru"/>
              </w:rPr>
              <w:t>-</w:t>
            </w:r>
          </w:p>
          <w:p w14:paraId="3CDEAA3D" w14:textId="77777777" w:rsidR="00336166" w:rsidRPr="00DE42A7" w:rsidRDefault="00336166" w:rsidP="00336166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535BD14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b/>
                <w:color w:val="FFFFFF" w:themeColor="background1"/>
                <w:sz w:val="20"/>
                <w:szCs w:val="20"/>
                <w:lang w:val="ru"/>
              </w:rPr>
              <w:t>-</w:t>
            </w:r>
          </w:p>
          <w:p w14:paraId="39A376B7" w14:textId="77777777" w:rsidR="00336166" w:rsidRPr="00DE42A7" w:rsidRDefault="00336166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</w:tr>
      <w:tr w:rsidR="0008285C" w:rsidRPr="00DE42A7" w14:paraId="19E98239" w14:textId="77777777" w:rsidTr="008C32C8">
        <w:trPr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6D99C3B1" w14:textId="77777777" w:rsidR="00336166" w:rsidRPr="001D7EB1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 xml:space="preserve">Моделирование рассеивания/конечного </w:t>
            </w:r>
            <w:r w:rsidRPr="00DE42A7">
              <w:rPr>
                <w:rFonts w:eastAsia="Times New Roman"/>
                <w:sz w:val="20"/>
                <w:szCs w:val="20"/>
                <w:lang w:val="ru"/>
              </w:rPr>
              <w:lastRenderedPageBreak/>
              <w:t xml:space="preserve">состояния загрязнения воздуха и выбросов транспорта 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3EF53F4F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b/>
                <w:color w:val="FFFFFF" w:themeColor="background1"/>
                <w:sz w:val="20"/>
                <w:szCs w:val="20"/>
                <w:lang w:val="ru"/>
              </w:rPr>
              <w:lastRenderedPageBreak/>
              <w:t xml:space="preserve"> -</w:t>
            </w: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618A83A7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b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</w:tr>
      <w:tr w:rsidR="0008285C" w:rsidRPr="00DE42A7" w14:paraId="4C1C7B99" w14:textId="77777777" w:rsidTr="008C32C8">
        <w:trPr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2E359568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Анализ и интерпретация данных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58B1824F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2CE0EE23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</w:tr>
      <w:tr w:rsidR="0008285C" w:rsidRPr="00DE42A7" w14:paraId="1CCAFA46" w14:textId="77777777" w:rsidTr="006D08C7">
        <w:trPr>
          <w:cantSplit/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7BBE6FF9" w14:textId="77777777" w:rsidR="00336166" w:rsidRPr="001D7EB1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Участие общественности и экологическое правосудие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53DAAA07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 -</w:t>
            </w: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06B9B114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 -</w:t>
            </w:r>
          </w:p>
        </w:tc>
      </w:tr>
      <w:tr w:rsidR="0008285C" w:rsidRPr="00DE42A7" w14:paraId="11D720E2" w14:textId="77777777" w:rsidTr="008C32C8">
        <w:trPr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31F01723" w14:textId="77777777" w:rsidR="00336166" w:rsidRPr="001D7EB1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Планирование и разработка стратегии контроля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62B46D09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 - </w:t>
            </w: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3EC7CB82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 - </w:t>
            </w:r>
          </w:p>
        </w:tc>
      </w:tr>
      <w:tr w:rsidR="0008285C" w:rsidRPr="00DE42A7" w14:paraId="4A0E63AD" w14:textId="77777777" w:rsidTr="008C32C8">
        <w:trPr>
          <w:trHeight w:val="20"/>
          <w:jc w:val="right"/>
        </w:trPr>
        <w:tc>
          <w:tcPr>
            <w:tcW w:w="1396" w:type="pct"/>
            <w:shd w:val="clear" w:color="auto" w:fill="auto"/>
            <w:noWrap/>
            <w:vAlign w:val="center"/>
          </w:tcPr>
          <w:p w14:paraId="05152BBD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E42A7">
              <w:rPr>
                <w:rFonts w:eastAsia="Times New Roman"/>
                <w:sz w:val="20"/>
                <w:szCs w:val="20"/>
                <w:lang w:val="ru"/>
              </w:rPr>
              <w:t>Соблюдение и правоприменение</w:t>
            </w:r>
          </w:p>
        </w:tc>
        <w:tc>
          <w:tcPr>
            <w:tcW w:w="1735" w:type="pct"/>
            <w:shd w:val="clear" w:color="auto" w:fill="auto"/>
            <w:noWrap/>
            <w:vAlign w:val="center"/>
          </w:tcPr>
          <w:p w14:paraId="183B9687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  <w:tc>
          <w:tcPr>
            <w:tcW w:w="1869" w:type="pct"/>
            <w:shd w:val="clear" w:color="auto" w:fill="auto"/>
            <w:noWrap/>
            <w:vAlign w:val="center"/>
          </w:tcPr>
          <w:p w14:paraId="410A7A9B" w14:textId="77777777" w:rsidR="00336166" w:rsidRPr="00DE42A7" w:rsidRDefault="000C416F" w:rsidP="00336166">
            <w:pPr>
              <w:spacing w:after="0" w:line="240" w:lineRule="auto"/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DE42A7">
              <w:rPr>
                <w:rFonts w:eastAsia="Times New Roman"/>
                <w:color w:val="FFFFFF" w:themeColor="background1"/>
                <w:sz w:val="20"/>
                <w:szCs w:val="20"/>
                <w:lang w:val="ru"/>
              </w:rPr>
              <w:t xml:space="preserve"> -</w:t>
            </w:r>
          </w:p>
        </w:tc>
      </w:tr>
    </w:tbl>
    <w:p w14:paraId="59D32851" w14:textId="77777777" w:rsidR="00832639" w:rsidRPr="00806D6E" w:rsidRDefault="000C416F" w:rsidP="008C32C8">
      <w:pPr>
        <w:pStyle w:val="Heading1"/>
        <w:rPr>
          <w:rFonts w:cs="Calibri"/>
        </w:rPr>
      </w:pPr>
      <w:bookmarkStart w:id="35" w:name="_Toc473627419"/>
      <w:bookmarkStart w:id="36" w:name="_Toc473639248"/>
      <w:bookmarkStart w:id="37" w:name="_Toc256000012"/>
      <w:r w:rsidRPr="00806D6E">
        <w:rPr>
          <w:rFonts w:ascii="Calibri" w:hAnsi="Calibri" w:cs="Calibri"/>
          <w:lang w:val="ru"/>
        </w:rPr>
        <w:t>Пробелы</w:t>
      </w:r>
      <w:r w:rsidRPr="00806D6E">
        <w:rPr>
          <w:rFonts w:cs="Calibri"/>
          <w:lang w:val="ru"/>
        </w:rPr>
        <w:t xml:space="preserve"> </w:t>
      </w:r>
      <w:r w:rsidRPr="00806D6E">
        <w:rPr>
          <w:rFonts w:ascii="Calibri" w:hAnsi="Calibri" w:cs="Calibri"/>
          <w:lang w:val="ru"/>
        </w:rPr>
        <w:t>и</w:t>
      </w:r>
      <w:r w:rsidRPr="00806D6E">
        <w:rPr>
          <w:rFonts w:cs="Calibri"/>
          <w:lang w:val="ru"/>
        </w:rPr>
        <w:t xml:space="preserve"> </w:t>
      </w:r>
      <w:bookmarkEnd w:id="35"/>
      <w:bookmarkEnd w:id="36"/>
      <w:r w:rsidRPr="00806D6E">
        <w:rPr>
          <w:rFonts w:ascii="Calibri" w:hAnsi="Calibri" w:cs="Calibri"/>
          <w:lang w:val="ru"/>
        </w:rPr>
        <w:t>ограничения</w:t>
      </w:r>
      <w:bookmarkEnd w:id="37"/>
    </w:p>
    <w:p w14:paraId="14BE93A7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Следующие шаги, определенные в Плане, должны быть направлены на восполнение системных пробелов, пробелов в потенциале и ресурсах, выявленных в процессе разработки Плана, а также на Партнерство в целом. В этом разделе следует перечислить и описать основные области, в которых ограничения потенциала могут и должны быть устранены для дальнейшего расширения возможностей планирования, реализации, мониторинга и оценки эффективности сокращения выбросов. Примеры должны касаться непосредственно данного мегаполиса и быть адресными. Примеры могут включать:</w:t>
      </w:r>
    </w:p>
    <w:p w14:paraId="6E333A8B" w14:textId="77777777" w:rsidR="00832639" w:rsidRPr="00806D6E" w:rsidRDefault="000C416F" w:rsidP="001D7EB1">
      <w:pPr>
        <w:pStyle w:val="Heading2"/>
        <w:ind w:left="720" w:hanging="720"/>
        <w:rPr>
          <w:rFonts w:cs="Calibri"/>
          <w:color w:val="323A3E" w:themeColor="background2" w:themeShade="40"/>
          <w:lang w:val="ru"/>
        </w:rPr>
      </w:pPr>
      <w:bookmarkStart w:id="38" w:name="_Toc473639249"/>
      <w:r w:rsidRPr="00806D6E">
        <w:rPr>
          <w:rFonts w:ascii="Calibri" w:hAnsi="Calibri" w:cs="Calibri"/>
          <w:color w:val="323A3E" w:themeColor="background2" w:themeShade="40"/>
          <w:lang w:val="ru"/>
        </w:rPr>
        <w:t>Расширить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bookmarkStart w:id="39" w:name="_Toc256000013"/>
      <w:r w:rsidRPr="00806D6E">
        <w:rPr>
          <w:rFonts w:ascii="Calibri" w:hAnsi="Calibri" w:cs="Calibri"/>
          <w:color w:val="323A3E" w:themeColor="background2" w:themeShade="40"/>
          <w:lang w:val="ru"/>
        </w:rPr>
        <w:t>возможности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мониторинга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качества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воздуха</w:t>
      </w:r>
      <w:bookmarkEnd w:id="38"/>
      <w:bookmarkEnd w:id="39"/>
    </w:p>
    <w:p w14:paraId="3E59CE46" w14:textId="77777777" w:rsidR="008C32C8" w:rsidRPr="00DE42A7" w:rsidRDefault="008C32C8" w:rsidP="008C32C8">
      <w:pPr>
        <w:pStyle w:val="BodyText12pt"/>
        <w:rPr>
          <w:color w:val="323A3E" w:themeColor="background2" w:themeShade="40"/>
          <w:lang w:val="en-GB"/>
        </w:rPr>
      </w:pPr>
    </w:p>
    <w:p w14:paraId="164B1CF0" w14:textId="77777777" w:rsidR="00832639" w:rsidRPr="00806D6E" w:rsidRDefault="000C416F" w:rsidP="00806D6E">
      <w:pPr>
        <w:pStyle w:val="Heading2"/>
        <w:ind w:left="0" w:firstLine="0"/>
        <w:rPr>
          <w:rFonts w:cs="Calibri"/>
          <w:color w:val="323A3E" w:themeColor="background2" w:themeShade="40"/>
          <w:lang w:val="en-GB"/>
        </w:rPr>
      </w:pPr>
      <w:bookmarkStart w:id="40" w:name="_Toc473639250"/>
      <w:bookmarkStart w:id="41" w:name="_Toc256000014"/>
      <w:r w:rsidRPr="00806D6E">
        <w:rPr>
          <w:rFonts w:ascii="Calibri" w:hAnsi="Calibri" w:cs="Calibri"/>
          <w:color w:val="323A3E" w:themeColor="background2" w:themeShade="40"/>
          <w:lang w:val="ru"/>
        </w:rPr>
        <w:t>Усовершенствовать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кадастры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выброс</w:t>
      </w:r>
      <w:bookmarkEnd w:id="40"/>
      <w:r w:rsidRPr="00806D6E">
        <w:rPr>
          <w:rFonts w:ascii="Calibri" w:hAnsi="Calibri" w:cs="Calibri"/>
          <w:color w:val="323A3E" w:themeColor="background2" w:themeShade="40"/>
          <w:lang w:val="ru"/>
        </w:rPr>
        <w:t>ов</w:t>
      </w:r>
      <w:bookmarkEnd w:id="41"/>
      <w:r w:rsidRPr="00806D6E">
        <w:rPr>
          <w:rFonts w:cs="Calibri"/>
          <w:color w:val="323A3E" w:themeColor="background2" w:themeShade="40"/>
          <w:lang w:val="ru"/>
        </w:rPr>
        <w:t xml:space="preserve"> </w:t>
      </w:r>
    </w:p>
    <w:p w14:paraId="5AA1DDEE" w14:textId="77777777" w:rsidR="008C32C8" w:rsidRPr="00DE42A7" w:rsidRDefault="008C32C8" w:rsidP="008C32C8">
      <w:pPr>
        <w:pStyle w:val="BodyText12pt"/>
        <w:rPr>
          <w:color w:val="323A3E" w:themeColor="background2" w:themeShade="40"/>
          <w:lang w:val="en-GB"/>
        </w:rPr>
      </w:pPr>
    </w:p>
    <w:p w14:paraId="0ECBDCE3" w14:textId="77777777" w:rsidR="00832639" w:rsidRPr="00806D6E" w:rsidRDefault="000C416F" w:rsidP="00806D6E">
      <w:pPr>
        <w:pStyle w:val="Heading2"/>
        <w:ind w:left="0" w:firstLine="0"/>
        <w:rPr>
          <w:rFonts w:cs="Calibri"/>
          <w:color w:val="323A3E" w:themeColor="background2" w:themeShade="40"/>
        </w:rPr>
      </w:pPr>
      <w:bookmarkStart w:id="42" w:name="_Toc256000015"/>
      <w:bookmarkStart w:id="43" w:name="_Toc473639251"/>
      <w:r w:rsidRPr="00806D6E">
        <w:rPr>
          <w:rFonts w:ascii="Calibri" w:hAnsi="Calibri" w:cs="Calibri"/>
          <w:color w:val="323A3E" w:themeColor="background2" w:themeShade="40"/>
          <w:lang w:val="ru"/>
        </w:rPr>
        <w:t>Расширить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доступ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к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лабораториям</w:t>
      </w:r>
      <w:bookmarkEnd w:id="42"/>
      <w:bookmarkEnd w:id="43"/>
    </w:p>
    <w:p w14:paraId="3DE5B9BF" w14:textId="77777777" w:rsidR="008C32C8" w:rsidRPr="00DE42A7" w:rsidRDefault="008C32C8" w:rsidP="008C32C8">
      <w:pPr>
        <w:pStyle w:val="BodyText12pt"/>
      </w:pPr>
    </w:p>
    <w:p w14:paraId="3113A097" w14:textId="77777777" w:rsidR="00832639" w:rsidRPr="00806D6E" w:rsidRDefault="000C416F" w:rsidP="00806D6E">
      <w:pPr>
        <w:pStyle w:val="Heading2"/>
        <w:ind w:left="0" w:firstLine="0"/>
        <w:rPr>
          <w:rFonts w:cs="Calibri"/>
          <w:color w:val="323A3E" w:themeColor="background2" w:themeShade="40"/>
          <w:lang w:val="ru-RU"/>
        </w:rPr>
      </w:pPr>
      <w:bookmarkStart w:id="44" w:name="_Toc256000016"/>
      <w:r w:rsidRPr="00806D6E">
        <w:rPr>
          <w:rFonts w:ascii="Calibri" w:hAnsi="Calibri" w:cs="Calibri"/>
          <w:color w:val="323A3E" w:themeColor="background2" w:themeShade="40"/>
          <w:lang w:val="ru"/>
        </w:rPr>
        <w:t>Улучшить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сотрудничество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между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национальной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и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муниципальной</w:t>
      </w:r>
      <w:r w:rsidRPr="00806D6E">
        <w:rPr>
          <w:rFonts w:cs="Calibri"/>
          <w:color w:val="323A3E" w:themeColor="background2" w:themeShade="40"/>
          <w:lang w:val="ru"/>
        </w:rPr>
        <w:t xml:space="preserve"> </w:t>
      </w:r>
      <w:r w:rsidRPr="00806D6E">
        <w:rPr>
          <w:rFonts w:ascii="Calibri" w:hAnsi="Calibri" w:cs="Calibri"/>
          <w:color w:val="323A3E" w:themeColor="background2" w:themeShade="40"/>
          <w:lang w:val="ru"/>
        </w:rPr>
        <w:t>властью</w:t>
      </w:r>
      <w:bookmarkEnd w:id="44"/>
    </w:p>
    <w:p w14:paraId="59049047" w14:textId="77777777" w:rsidR="008C32C8" w:rsidRPr="001D7EB1" w:rsidRDefault="008C32C8" w:rsidP="008C32C8">
      <w:pPr>
        <w:pStyle w:val="BodyText12pt"/>
        <w:rPr>
          <w:color w:val="323A3E" w:themeColor="background2" w:themeShade="40"/>
          <w:lang w:val="ru-RU"/>
        </w:rPr>
      </w:pPr>
    </w:p>
    <w:p w14:paraId="1F1FE251" w14:textId="77777777" w:rsidR="00832639" w:rsidRPr="0067587F" w:rsidRDefault="000C416F" w:rsidP="0067587F">
      <w:pPr>
        <w:pStyle w:val="Heading2"/>
        <w:ind w:left="0" w:firstLine="0"/>
        <w:rPr>
          <w:rFonts w:cs="Calibri"/>
          <w:color w:val="323A3E" w:themeColor="background2" w:themeShade="40"/>
          <w:lang w:val="ru-RU"/>
        </w:rPr>
      </w:pPr>
      <w:bookmarkStart w:id="45" w:name="_Toc256000017"/>
      <w:r w:rsidRPr="0067587F">
        <w:rPr>
          <w:rFonts w:ascii="Calibri" w:hAnsi="Calibri" w:cs="Calibri"/>
          <w:color w:val="323A3E" w:themeColor="background2" w:themeShade="40"/>
          <w:lang w:val="ru"/>
        </w:rPr>
        <w:lastRenderedPageBreak/>
        <w:t>Усилить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образовательную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и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информационно</w:t>
      </w:r>
      <w:r w:rsidRPr="0067587F">
        <w:rPr>
          <w:rFonts w:cs="Calibri"/>
          <w:color w:val="323A3E" w:themeColor="background2" w:themeShade="40"/>
          <w:lang w:val="ru"/>
        </w:rPr>
        <w:t>-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разъяснительную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работу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по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вопросам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загрязнения</w:t>
      </w:r>
      <w:r w:rsidRPr="0067587F">
        <w:rPr>
          <w:rFonts w:cs="Calibri"/>
          <w:color w:val="323A3E" w:themeColor="background2" w:themeShade="40"/>
          <w:lang w:val="ru"/>
        </w:rPr>
        <w:t xml:space="preserve"> </w:t>
      </w:r>
      <w:r w:rsidRPr="0067587F">
        <w:rPr>
          <w:rFonts w:ascii="Calibri" w:hAnsi="Calibri" w:cs="Calibri"/>
          <w:color w:val="323A3E" w:themeColor="background2" w:themeShade="40"/>
          <w:lang w:val="ru"/>
        </w:rPr>
        <w:t>воздуха</w:t>
      </w:r>
      <w:bookmarkEnd w:id="45"/>
      <w:r w:rsidRPr="0067587F">
        <w:rPr>
          <w:rFonts w:cs="Calibri"/>
          <w:color w:val="323A3E" w:themeColor="background2" w:themeShade="40"/>
          <w:lang w:val="ru"/>
        </w:rPr>
        <w:t xml:space="preserve"> </w:t>
      </w:r>
    </w:p>
    <w:p w14:paraId="3A65C4E5" w14:textId="77777777" w:rsidR="00832639" w:rsidRPr="0067587F" w:rsidRDefault="000C416F" w:rsidP="008C32C8">
      <w:pPr>
        <w:pStyle w:val="Heading1"/>
        <w:rPr>
          <w:rFonts w:cs="Calibri"/>
        </w:rPr>
      </w:pPr>
      <w:bookmarkStart w:id="46" w:name="_Toc473627420"/>
      <w:bookmarkStart w:id="47" w:name="_Toc256000018"/>
      <w:bookmarkStart w:id="48" w:name="_Toc473639252"/>
      <w:r w:rsidRPr="0067587F">
        <w:rPr>
          <w:rFonts w:ascii="Calibri" w:hAnsi="Calibri" w:cs="Calibri"/>
          <w:lang w:val="ru"/>
        </w:rPr>
        <w:t>Общая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цель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и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задачи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ПУКВ</w:t>
      </w:r>
      <w:bookmarkEnd w:id="46"/>
      <w:bookmarkEnd w:id="47"/>
      <w:bookmarkEnd w:id="48"/>
    </w:p>
    <w:p w14:paraId="6D3F47BA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Центральным элементом Плана является формулировка общей цели в области качества воздуха для Мегаполиса, например:</w:t>
      </w:r>
    </w:p>
    <w:p w14:paraId="2FAF8FCD" w14:textId="77777777" w:rsidR="00832639" w:rsidRPr="001D7EB1" w:rsidRDefault="000C416F" w:rsidP="008C32C8">
      <w:pPr>
        <w:pStyle w:val="indent"/>
        <w:rPr>
          <w:sz w:val="28"/>
          <w:szCs w:val="28"/>
          <w:lang w:val="ru-RU"/>
        </w:rPr>
      </w:pPr>
      <w:r w:rsidRPr="00DE42A7">
        <w:rPr>
          <w:sz w:val="28"/>
          <w:szCs w:val="28"/>
          <w:lang w:val="ru"/>
        </w:rPr>
        <w:t>"Содержание частиц в атмосферном воздухе приведено в полное соответствие с национальными стандартами качества атмосферного воздуха к 2022 году, и данный статус поддерживается по мере экономического развития региона".</w:t>
      </w:r>
    </w:p>
    <w:p w14:paraId="7D2C6E3B" w14:textId="77777777" w:rsidR="00832639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Для достижения этой цели в разделе должны быть сформулированы конкретные задачи, способствующие ее осуществлению, например:</w:t>
      </w:r>
    </w:p>
    <w:p w14:paraId="2C8DC791" w14:textId="77777777" w:rsidR="00832639" w:rsidRPr="001D7EB1" w:rsidRDefault="000C416F" w:rsidP="008C32C8">
      <w:pPr>
        <w:numPr>
          <w:ilvl w:val="0"/>
          <w:numId w:val="36"/>
        </w:numPr>
        <w:rPr>
          <w:rFonts w:eastAsia="+mn-ea"/>
          <w:b/>
          <w:i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>Цель 1: Концентрации загрязняющих веществ в атмосферном воздухе соответствуют применимым стандартам качества атмосферного воздуха благодаря планируемому сокращению выбросов.</w:t>
      </w:r>
    </w:p>
    <w:p w14:paraId="562DE283" w14:textId="77777777" w:rsidR="00832639" w:rsidRPr="001D7EB1" w:rsidRDefault="000C416F" w:rsidP="008C32C8">
      <w:pPr>
        <w:numPr>
          <w:ilvl w:val="0"/>
          <w:numId w:val="36"/>
        </w:numPr>
        <w:rPr>
          <w:rFonts w:eastAsia="+mn-ea"/>
          <w:b/>
          <w:i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>Цель 2: Совместное управление способствует реализации Плана</w:t>
      </w:r>
    </w:p>
    <w:p w14:paraId="39579774" w14:textId="77777777" w:rsidR="00832639" w:rsidRPr="001D7EB1" w:rsidRDefault="000C416F" w:rsidP="008C32C8">
      <w:pPr>
        <w:numPr>
          <w:ilvl w:val="0"/>
          <w:numId w:val="36"/>
        </w:numPr>
        <w:rPr>
          <w:rFonts w:eastAsia="+mn-ea"/>
          <w:b/>
          <w:i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>Цель 3: Управление качеством воздуха поддерживается эффективными системами и инструментами</w:t>
      </w:r>
    </w:p>
    <w:p w14:paraId="705A0B23" w14:textId="77777777" w:rsidR="00832639" w:rsidRPr="001D7EB1" w:rsidRDefault="000C416F" w:rsidP="008C32C8">
      <w:pPr>
        <w:numPr>
          <w:ilvl w:val="0"/>
          <w:numId w:val="36"/>
        </w:numPr>
        <w:rPr>
          <w:rFonts w:eastAsia="+mn-ea"/>
          <w:b/>
          <w:i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>Цель 4: Принятие решений о качестве воздуха на основе достоверных исследований.</w:t>
      </w:r>
    </w:p>
    <w:p w14:paraId="496A414A" w14:textId="77777777" w:rsidR="00832639" w:rsidRPr="001D7EB1" w:rsidRDefault="000C416F" w:rsidP="008C32C8">
      <w:pPr>
        <w:numPr>
          <w:ilvl w:val="0"/>
          <w:numId w:val="36"/>
        </w:numPr>
        <w:rPr>
          <w:rFonts w:eastAsia="+mn-ea"/>
          <w:b/>
          <w:i/>
          <w:sz w:val="24"/>
          <w:szCs w:val="24"/>
          <w:lang w:val="ru-RU"/>
        </w:rPr>
      </w:pPr>
      <w:r w:rsidRPr="00DE42A7">
        <w:rPr>
          <w:rFonts w:eastAsia="+mn-ea"/>
          <w:b/>
          <w:i/>
          <w:sz w:val="24"/>
          <w:szCs w:val="24"/>
          <w:lang w:val="ru"/>
        </w:rPr>
        <w:t>Цель 5: Осведомленность и понимание руководства, заинтересованных сторон и широкой общественности расширяются согласно плану образования и информационно-разъяснительной работы.</w:t>
      </w:r>
    </w:p>
    <w:p w14:paraId="0C578C3A" w14:textId="77777777" w:rsidR="00832639" w:rsidRPr="0067587F" w:rsidRDefault="000C416F" w:rsidP="008C32C8">
      <w:pPr>
        <w:pStyle w:val="Heading1"/>
        <w:rPr>
          <w:rFonts w:cs="Calibri"/>
        </w:rPr>
      </w:pPr>
      <w:bookmarkStart w:id="49" w:name="_Toc256000019"/>
      <w:bookmarkStart w:id="50" w:name="_Toc473627421"/>
      <w:bookmarkStart w:id="51" w:name="_Toc473639253"/>
      <w:r w:rsidRPr="0067587F">
        <w:rPr>
          <w:rFonts w:ascii="Calibri" w:hAnsi="Calibri" w:cs="Calibri"/>
          <w:lang w:val="ru"/>
        </w:rPr>
        <w:t>План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реализации</w:t>
      </w:r>
      <w:bookmarkEnd w:id="49"/>
      <w:bookmarkEnd w:id="50"/>
      <w:bookmarkEnd w:id="51"/>
    </w:p>
    <w:p w14:paraId="15AB4678" w14:textId="77777777" w:rsidR="008310E2" w:rsidRPr="001D7EB1" w:rsidRDefault="000C416F" w:rsidP="008C32C8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План реализации, изложенный ниже, предназначен для выполнения задач по достижению основной цели Плана.  Реализация детализирована и конкретна и включает в себя основы выполнения программы, мониторинга и оценки – конкретные мероприятия, ответственные учреждения, подотчетные сроки и показатели эффективности для отслеживания прогресса с течением времени.</w:t>
      </w:r>
    </w:p>
    <w:p w14:paraId="66BB2250" w14:textId="77777777" w:rsidR="00A05FDC" w:rsidRPr="001D7EB1" w:rsidRDefault="000C416F" w:rsidP="00A05FDC">
      <w:pPr>
        <w:pStyle w:val="BodyText12pt"/>
        <w:rPr>
          <w:i/>
          <w:iCs/>
          <w:lang w:val="ru-RU"/>
        </w:rPr>
        <w:sectPr w:rsidR="00A05FDC" w:rsidRPr="001D7EB1" w:rsidSect="006F0C86">
          <w:headerReference w:type="even" r:id="rId16"/>
          <w:head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E42A7">
        <w:rPr>
          <w:i/>
          <w:iCs/>
          <w:lang w:val="ru"/>
        </w:rPr>
        <w:lastRenderedPageBreak/>
        <w:t>Ниже приведены примеры содержания задач.</w:t>
      </w:r>
    </w:p>
    <w:p w14:paraId="34204429" w14:textId="77777777" w:rsidR="004F6231" w:rsidRPr="001D7EB1" w:rsidRDefault="000C416F" w:rsidP="004F6231">
      <w:pPr>
        <w:pStyle w:val="ExhibitTitle"/>
        <w:rPr>
          <w:lang w:val="ru-RU"/>
        </w:rPr>
      </w:pPr>
      <w:r w:rsidRPr="00DE42A7">
        <w:rPr>
          <w:lang w:val="ru"/>
        </w:rPr>
        <w:lastRenderedPageBreak/>
        <w:t xml:space="preserve">Таблица 2. Описание мероприятий по достижению целей ПУКВ </w:t>
      </w:r>
    </w:p>
    <w:tbl>
      <w:tblPr>
        <w:tblStyle w:val="TableGrid1"/>
        <w:tblW w:w="4959" w:type="pct"/>
        <w:jc w:val="righ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6A6A6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890"/>
        <w:gridCol w:w="1710"/>
        <w:gridCol w:w="1689"/>
      </w:tblGrid>
      <w:tr w:rsidR="0008285C" w:rsidRPr="00D746FE" w14:paraId="3B3ECB25" w14:textId="77777777" w:rsidTr="00102059">
        <w:trPr>
          <w:trHeight w:val="20"/>
          <w:jc w:val="right"/>
        </w:trPr>
        <w:tc>
          <w:tcPr>
            <w:tcW w:w="12844" w:type="dxa"/>
            <w:gridSpan w:val="6"/>
            <w:tcBorders>
              <w:top w:val="single" w:sz="4" w:space="0" w:color="002060"/>
              <w:left w:val="single" w:sz="4" w:space="0" w:color="008085"/>
              <w:bottom w:val="single" w:sz="4" w:space="0" w:color="A6A6A6"/>
            </w:tcBorders>
            <w:shd w:val="clear" w:color="auto" w:fill="A8EBEF"/>
            <w:vAlign w:val="bottom"/>
          </w:tcPr>
          <w:p w14:paraId="54E39E5A" w14:textId="77777777" w:rsidR="004F6231" w:rsidRPr="001D7EB1" w:rsidRDefault="000C416F" w:rsidP="00102059">
            <w:pPr>
              <w:keepNext/>
              <w:spacing w:before="120" w:after="120"/>
              <w:rPr>
                <w:lang w:val="ru-RU"/>
              </w:rPr>
            </w:pPr>
            <w:bookmarkStart w:id="52" w:name="_Toc472686205"/>
            <w:bookmarkStart w:id="53" w:name="_Toc472686454"/>
            <w:bookmarkStart w:id="54" w:name="_Toc472686521"/>
            <w:bookmarkStart w:id="55" w:name="_Toc472687389"/>
            <w:r w:rsidRPr="00DE42A7">
              <w:rPr>
                <w:b/>
                <w:caps/>
                <w:lang w:val="ru"/>
              </w:rPr>
              <w:t>Цель 1: Концентрации загрязняющих веществ в атмосферном воздухе соответствуют применимым стандартам качества атмосферного воздуха благодаря планируемому сокращению выбросов.</w:t>
            </w:r>
            <w:bookmarkEnd w:id="52"/>
            <w:bookmarkEnd w:id="53"/>
            <w:bookmarkEnd w:id="54"/>
            <w:bookmarkEnd w:id="55"/>
          </w:p>
        </w:tc>
      </w:tr>
      <w:tr w:rsidR="0008285C" w:rsidRPr="00DE42A7" w14:paraId="3325A015" w14:textId="77777777" w:rsidTr="00D02434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shd w:val="clear" w:color="auto" w:fill="D3F5F7"/>
            <w:vAlign w:val="bottom"/>
          </w:tcPr>
          <w:p w14:paraId="73042C38" w14:textId="77777777" w:rsidR="004F6231" w:rsidRPr="00DE42A7" w:rsidRDefault="000C416F" w:rsidP="00102059">
            <w:pPr>
              <w:spacing w:after="200" w:line="276" w:lineRule="auto"/>
              <w:jc w:val="center"/>
              <w:rPr>
                <w:rFonts w:eastAsia="Times New Roman"/>
                <w:b/>
                <w:bCs/>
                <w:caps/>
              </w:rPr>
            </w:pPr>
            <w:bookmarkStart w:id="56" w:name="_Toc472686206"/>
            <w:bookmarkStart w:id="57" w:name="_Toc472686455"/>
            <w:bookmarkStart w:id="58" w:name="_Toc472686522"/>
            <w:bookmarkStart w:id="59" w:name="_Toc472687390"/>
            <w:r w:rsidRPr="00DE42A7">
              <w:rPr>
                <w:rFonts w:eastAsia="Times New Roman"/>
                <w:b/>
                <w:bCs/>
                <w:caps/>
                <w:lang w:val="ru"/>
              </w:rPr>
              <w:t>Задачи</w:t>
            </w:r>
            <w:bookmarkEnd w:id="56"/>
            <w:bookmarkEnd w:id="57"/>
            <w:bookmarkEnd w:id="58"/>
            <w:bookmarkEnd w:id="59"/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3F5F7"/>
            <w:vAlign w:val="bottom"/>
          </w:tcPr>
          <w:p w14:paraId="02216220" w14:textId="77777777" w:rsidR="004F6231" w:rsidRPr="00DE42A7" w:rsidRDefault="000C416F" w:rsidP="00102059">
            <w:pPr>
              <w:spacing w:after="200" w:line="276" w:lineRule="auto"/>
              <w:jc w:val="center"/>
              <w:rPr>
                <w:rFonts w:eastAsia="Times New Roman"/>
                <w:b/>
                <w:bCs/>
                <w:caps/>
              </w:rPr>
            </w:pPr>
            <w:bookmarkStart w:id="60" w:name="_Toc472686207"/>
            <w:bookmarkStart w:id="61" w:name="_Toc472686456"/>
            <w:bookmarkStart w:id="62" w:name="_Toc472686523"/>
            <w:bookmarkStart w:id="63" w:name="_Toc472687391"/>
            <w:r w:rsidRPr="00DE42A7">
              <w:rPr>
                <w:rFonts w:eastAsia="Times New Roman"/>
                <w:b/>
                <w:bCs/>
                <w:caps/>
                <w:lang w:val="ru"/>
              </w:rPr>
              <w:t>Мероприятия</w:t>
            </w:r>
            <w:bookmarkEnd w:id="60"/>
            <w:bookmarkEnd w:id="61"/>
            <w:bookmarkEnd w:id="62"/>
            <w:bookmarkEnd w:id="63"/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3F5F7"/>
            <w:vAlign w:val="bottom"/>
          </w:tcPr>
          <w:p w14:paraId="55BE09D0" w14:textId="77777777" w:rsidR="004F6231" w:rsidRPr="00DE42A7" w:rsidRDefault="000C416F" w:rsidP="00102059">
            <w:pPr>
              <w:spacing w:after="200" w:line="276" w:lineRule="auto"/>
              <w:jc w:val="center"/>
              <w:rPr>
                <w:rFonts w:eastAsia="Times New Roman"/>
                <w:b/>
                <w:bCs/>
                <w:caps/>
              </w:rPr>
            </w:pPr>
            <w:bookmarkStart w:id="64" w:name="_Toc472686208"/>
            <w:bookmarkStart w:id="65" w:name="_Toc472686457"/>
            <w:bookmarkStart w:id="66" w:name="_Toc472686524"/>
            <w:bookmarkStart w:id="67" w:name="_Toc472687392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</w:t>
            </w:r>
            <w:bookmarkEnd w:id="64"/>
            <w:bookmarkEnd w:id="65"/>
            <w:bookmarkEnd w:id="66"/>
            <w:bookmarkEnd w:id="67"/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3F5F7"/>
            <w:vAlign w:val="bottom"/>
          </w:tcPr>
          <w:p w14:paraId="768B6680" w14:textId="77777777" w:rsidR="004F6231" w:rsidRPr="00DE42A7" w:rsidRDefault="000C416F" w:rsidP="00102059">
            <w:pPr>
              <w:spacing w:after="200" w:line="276" w:lineRule="auto"/>
              <w:jc w:val="center"/>
              <w:rPr>
                <w:rFonts w:eastAsia="Times New Roman"/>
                <w:b/>
                <w:bCs/>
                <w:caps/>
              </w:rPr>
            </w:pPr>
            <w:bookmarkStart w:id="68" w:name="_Toc472686209"/>
            <w:bookmarkStart w:id="69" w:name="_Toc472686458"/>
            <w:bookmarkStart w:id="70" w:name="_Toc472686525"/>
            <w:bookmarkStart w:id="71" w:name="_Toc472687393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 по участию</w:t>
            </w:r>
            <w:bookmarkEnd w:id="68"/>
            <w:bookmarkEnd w:id="69"/>
            <w:bookmarkEnd w:id="70"/>
            <w:bookmarkEnd w:id="71"/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3F5F7"/>
            <w:vAlign w:val="bottom"/>
          </w:tcPr>
          <w:p w14:paraId="5CE82998" w14:textId="77777777" w:rsidR="004F6231" w:rsidRPr="00DE42A7" w:rsidRDefault="000C416F" w:rsidP="00102059">
            <w:pPr>
              <w:spacing w:after="200" w:line="276" w:lineRule="auto"/>
              <w:jc w:val="center"/>
              <w:rPr>
                <w:rFonts w:eastAsia="Times New Roman"/>
                <w:b/>
                <w:bCs/>
                <w:caps/>
              </w:rPr>
            </w:pPr>
            <w:bookmarkStart w:id="72" w:name="_Toc472686210"/>
            <w:bookmarkStart w:id="73" w:name="_Toc472686459"/>
            <w:bookmarkStart w:id="74" w:name="_Toc472686526"/>
            <w:bookmarkStart w:id="75" w:name="_Toc472687394"/>
            <w:r w:rsidRPr="00DE42A7">
              <w:rPr>
                <w:rFonts w:eastAsia="Times New Roman"/>
                <w:b/>
                <w:bCs/>
                <w:caps/>
                <w:lang w:val="ru"/>
              </w:rPr>
              <w:t>Временные рамки</w:t>
            </w:r>
            <w:bookmarkEnd w:id="72"/>
            <w:bookmarkEnd w:id="73"/>
            <w:bookmarkEnd w:id="74"/>
            <w:bookmarkEnd w:id="75"/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3F5F7"/>
            <w:vAlign w:val="bottom"/>
          </w:tcPr>
          <w:p w14:paraId="5190980A" w14:textId="77777777" w:rsidR="004F6231" w:rsidRPr="00DE42A7" w:rsidRDefault="000C416F" w:rsidP="00102059">
            <w:pPr>
              <w:spacing w:after="200" w:line="276" w:lineRule="auto"/>
              <w:jc w:val="center"/>
              <w:rPr>
                <w:rFonts w:eastAsia="Times New Roman"/>
                <w:b/>
                <w:bCs/>
                <w:caps/>
              </w:rPr>
            </w:pPr>
            <w:bookmarkStart w:id="76" w:name="_Toc472686211"/>
            <w:bookmarkStart w:id="77" w:name="_Toc472686460"/>
            <w:bookmarkStart w:id="78" w:name="_Toc472686527"/>
            <w:bookmarkStart w:id="79" w:name="_Toc472687395"/>
            <w:r w:rsidRPr="00DE42A7">
              <w:rPr>
                <w:rFonts w:eastAsia="Times New Roman"/>
                <w:b/>
                <w:bCs/>
                <w:caps/>
                <w:lang w:val="ru"/>
              </w:rPr>
              <w:t>Индикаторы</w:t>
            </w:r>
            <w:bookmarkEnd w:id="76"/>
            <w:bookmarkEnd w:id="77"/>
            <w:bookmarkEnd w:id="78"/>
            <w:bookmarkEnd w:id="79"/>
          </w:p>
        </w:tc>
      </w:tr>
      <w:tr w:rsidR="0008285C" w:rsidRPr="00DE42A7" w14:paraId="6E5A2B56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457B2769" w14:textId="77777777" w:rsidR="004F6231" w:rsidRPr="00DE42A7" w:rsidRDefault="000C416F" w:rsidP="00102059">
            <w:pPr>
              <w:spacing w:after="200" w:line="276" w:lineRule="auto"/>
              <w:rPr>
                <w:rFonts w:eastAsia="Tw Cen MT"/>
                <w:highlight w:val="yellow"/>
              </w:rPr>
            </w:pPr>
            <w:r w:rsidRPr="00DE42A7">
              <w:rPr>
                <w:rFonts w:eastAsia="Tw Cen MT"/>
                <w:lang w:val="ru"/>
              </w:rPr>
              <w:t>Обновление стандартов атмосферного воздуха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A3C28F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  <w:highlight w:val="yellow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6BB281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  <w:highlight w:val="yellow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ABCE70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  <w:highlight w:val="yellow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D1B74C9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5BEB2E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48B269E2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143D642D" w14:textId="77777777" w:rsidR="004F6231" w:rsidRPr="001D7EB1" w:rsidRDefault="000C416F" w:rsidP="00102059">
            <w:pPr>
              <w:spacing w:after="200" w:line="276" w:lineRule="auto"/>
              <w:rPr>
                <w:rFonts w:eastAsia="Tw Cen MT"/>
                <w:lang w:val="ru-RU"/>
              </w:rPr>
            </w:pPr>
            <w:r w:rsidRPr="00DE42A7">
              <w:rPr>
                <w:rFonts w:eastAsia="Tw Cen MT"/>
                <w:lang w:val="ru"/>
              </w:rPr>
              <w:t>Сокращение выбросов от личного автотранспорта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238D569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95FE66D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F17AFCC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AC01AE6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D4B1B6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123006A9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7F94E9F9" w14:textId="77777777" w:rsidR="004F6231" w:rsidRPr="001D7EB1" w:rsidRDefault="000C416F" w:rsidP="00102059">
            <w:pPr>
              <w:spacing w:after="200" w:line="276" w:lineRule="auto"/>
              <w:rPr>
                <w:rFonts w:eastAsia="Tw Cen MT"/>
                <w:lang w:val="ru-RU"/>
              </w:rPr>
            </w:pPr>
            <w:r w:rsidRPr="00DE42A7">
              <w:rPr>
                <w:rFonts w:eastAsia="Tw Cen MT"/>
                <w:lang w:val="ru"/>
              </w:rPr>
              <w:t>Сокращение пыли от грунтовых дорог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EE104B9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7EEC12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5335797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DB408A8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EBCF5D6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52AFA1F1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577C34CB" w14:textId="77777777" w:rsidR="004F6231" w:rsidRPr="001D7EB1" w:rsidRDefault="000C416F" w:rsidP="00102059">
            <w:pPr>
              <w:keepNext/>
              <w:spacing w:after="200" w:line="276" w:lineRule="auto"/>
              <w:rPr>
                <w:rFonts w:eastAsia="Tw Cen MT"/>
                <w:lang w:val="ru-RU"/>
              </w:rPr>
            </w:pPr>
            <w:r w:rsidRPr="00DE42A7">
              <w:rPr>
                <w:rFonts w:eastAsia="Tw Cen MT"/>
                <w:lang w:val="ru"/>
              </w:rPr>
              <w:t>Сокращение выбросов из промышленных источников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30240D0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87D4913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9692BC1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2C05A62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858688C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65152E1C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36E487A6" w14:textId="77777777" w:rsidR="004F6231" w:rsidRPr="001D7EB1" w:rsidRDefault="000C416F" w:rsidP="00102059">
            <w:pPr>
              <w:keepNext/>
              <w:spacing w:after="200" w:line="276" w:lineRule="auto"/>
              <w:rPr>
                <w:rFonts w:eastAsia="Tw Cen MT"/>
                <w:lang w:val="ru-RU"/>
              </w:rPr>
            </w:pPr>
            <w:r w:rsidRPr="00DE42A7">
              <w:rPr>
                <w:rFonts w:eastAsia="Tw Cen MT"/>
                <w:lang w:val="ru"/>
              </w:rPr>
              <w:t>Сокращение выбросов от открытого горения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834B0C3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86E114B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9A25D0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1A985EA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832451" w14:textId="77777777" w:rsidR="004F6231" w:rsidRPr="00DE42A7" w:rsidRDefault="000C416F" w:rsidP="00102059">
            <w:pPr>
              <w:spacing w:after="200" w:line="276" w:lineRule="auto"/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</w:tbl>
    <w:p w14:paraId="7896DD95" w14:textId="77777777" w:rsidR="004F6231" w:rsidRPr="00DE42A7" w:rsidRDefault="004F6231" w:rsidP="004F6231">
      <w:pPr>
        <w:spacing w:after="0" w:line="259" w:lineRule="auto"/>
        <w:rPr>
          <w:rFonts w:eastAsia="Calibri"/>
          <w:sz w:val="2"/>
          <w:szCs w:val="2"/>
        </w:rPr>
      </w:pPr>
    </w:p>
    <w:tbl>
      <w:tblPr>
        <w:tblStyle w:val="TableGrid1"/>
        <w:tblW w:w="4959" w:type="pct"/>
        <w:jc w:val="righ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6A6A6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890"/>
        <w:gridCol w:w="1710"/>
        <w:gridCol w:w="1689"/>
      </w:tblGrid>
      <w:tr w:rsidR="0008285C" w:rsidRPr="00DE42A7" w14:paraId="25E45025" w14:textId="77777777" w:rsidTr="00102059">
        <w:trPr>
          <w:trHeight w:val="20"/>
          <w:jc w:val="right"/>
        </w:trPr>
        <w:tc>
          <w:tcPr>
            <w:tcW w:w="12844" w:type="dxa"/>
            <w:gridSpan w:val="6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shd w:val="clear" w:color="auto" w:fill="D6E3BC"/>
            <w:vAlign w:val="center"/>
          </w:tcPr>
          <w:p w14:paraId="4EBF8F2B" w14:textId="77777777" w:rsidR="004F6231" w:rsidRPr="001D7EB1" w:rsidRDefault="000C416F" w:rsidP="00D02434">
            <w:pPr>
              <w:rPr>
                <w:rFonts w:eastAsia="Times New Roman"/>
                <w:b/>
                <w:bCs/>
                <w:caps/>
                <w:lang w:val="ru-RU"/>
              </w:rPr>
            </w:pPr>
            <w:bookmarkStart w:id="80" w:name="_Toc472686212"/>
            <w:bookmarkStart w:id="81" w:name="_Toc472686461"/>
            <w:bookmarkStart w:id="82" w:name="_Toc472686528"/>
            <w:bookmarkStart w:id="83" w:name="_Toc472687396"/>
            <w:r w:rsidRPr="00DE42A7">
              <w:rPr>
                <w:rFonts w:eastAsia="Times New Roman"/>
                <w:b/>
                <w:bCs/>
                <w:caps/>
                <w:lang w:val="ru"/>
              </w:rPr>
              <w:t>Цель 2: Совместное управление способствует реализации Плана</w:t>
            </w:r>
            <w:bookmarkEnd w:id="80"/>
            <w:bookmarkEnd w:id="81"/>
            <w:bookmarkEnd w:id="82"/>
            <w:bookmarkEnd w:id="83"/>
          </w:p>
        </w:tc>
      </w:tr>
      <w:tr w:rsidR="0008285C" w:rsidRPr="00DE42A7" w14:paraId="26A98AD5" w14:textId="77777777" w:rsidTr="00D02434">
        <w:trPr>
          <w:trHeight w:val="20"/>
          <w:tblHeader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shd w:val="clear" w:color="auto" w:fill="EAF1DD"/>
            <w:vAlign w:val="bottom"/>
          </w:tcPr>
          <w:p w14:paraId="42E36805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84" w:name="_Toc472686213"/>
            <w:bookmarkStart w:id="85" w:name="_Toc472686462"/>
            <w:bookmarkStart w:id="86" w:name="_Toc472686529"/>
            <w:bookmarkStart w:id="87" w:name="_Toc472687397"/>
            <w:r w:rsidRPr="00DE42A7">
              <w:rPr>
                <w:rFonts w:eastAsia="Times New Roman"/>
                <w:b/>
                <w:bCs/>
                <w:caps/>
                <w:lang w:val="ru"/>
              </w:rPr>
              <w:t>Задачи</w:t>
            </w:r>
            <w:bookmarkEnd w:id="84"/>
            <w:bookmarkEnd w:id="85"/>
            <w:bookmarkEnd w:id="86"/>
            <w:bookmarkEnd w:id="87"/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AF1DD"/>
            <w:vAlign w:val="bottom"/>
          </w:tcPr>
          <w:p w14:paraId="291A53B8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88" w:name="_Toc472686214"/>
            <w:bookmarkStart w:id="89" w:name="_Toc472686463"/>
            <w:bookmarkStart w:id="90" w:name="_Toc472686530"/>
            <w:bookmarkStart w:id="91" w:name="_Toc472687398"/>
            <w:r w:rsidRPr="00DE42A7">
              <w:rPr>
                <w:rFonts w:eastAsia="Times New Roman"/>
                <w:b/>
                <w:bCs/>
                <w:caps/>
                <w:lang w:val="ru"/>
              </w:rPr>
              <w:t>Мероприятия</w:t>
            </w:r>
            <w:bookmarkEnd w:id="88"/>
            <w:bookmarkEnd w:id="89"/>
            <w:bookmarkEnd w:id="90"/>
            <w:bookmarkEnd w:id="91"/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AF1DD"/>
            <w:vAlign w:val="bottom"/>
          </w:tcPr>
          <w:p w14:paraId="720A93C1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92" w:name="_Toc472686215"/>
            <w:bookmarkStart w:id="93" w:name="_Toc472686464"/>
            <w:bookmarkStart w:id="94" w:name="_Toc472686531"/>
            <w:bookmarkStart w:id="95" w:name="_Toc472687399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</w:t>
            </w:r>
            <w:bookmarkEnd w:id="92"/>
            <w:bookmarkEnd w:id="93"/>
            <w:bookmarkEnd w:id="94"/>
            <w:bookmarkEnd w:id="95"/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AF1DD"/>
            <w:vAlign w:val="bottom"/>
          </w:tcPr>
          <w:p w14:paraId="1AD3521F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96" w:name="_Toc472686216"/>
            <w:bookmarkStart w:id="97" w:name="_Toc472686465"/>
            <w:bookmarkStart w:id="98" w:name="_Toc472686532"/>
            <w:bookmarkStart w:id="99" w:name="_Toc472687400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 по участию</w:t>
            </w:r>
            <w:bookmarkEnd w:id="96"/>
            <w:bookmarkEnd w:id="97"/>
            <w:bookmarkEnd w:id="98"/>
            <w:bookmarkEnd w:id="99"/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AF1DD"/>
            <w:vAlign w:val="bottom"/>
          </w:tcPr>
          <w:p w14:paraId="38021E3E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00" w:name="_Toc472686217"/>
            <w:bookmarkStart w:id="101" w:name="_Toc472686466"/>
            <w:bookmarkStart w:id="102" w:name="_Toc472686533"/>
            <w:bookmarkStart w:id="103" w:name="_Toc472687401"/>
            <w:r w:rsidRPr="00DE42A7">
              <w:rPr>
                <w:rFonts w:eastAsia="Times New Roman"/>
                <w:b/>
                <w:bCs/>
                <w:caps/>
                <w:lang w:val="ru"/>
              </w:rPr>
              <w:t>Временные рамки</w:t>
            </w:r>
            <w:bookmarkEnd w:id="100"/>
            <w:bookmarkEnd w:id="101"/>
            <w:bookmarkEnd w:id="102"/>
            <w:bookmarkEnd w:id="103"/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AF1DD"/>
            <w:vAlign w:val="bottom"/>
          </w:tcPr>
          <w:p w14:paraId="444F0617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04" w:name="_Toc472686218"/>
            <w:bookmarkStart w:id="105" w:name="_Toc472686467"/>
            <w:bookmarkStart w:id="106" w:name="_Toc472686534"/>
            <w:bookmarkStart w:id="107" w:name="_Toc472687402"/>
            <w:r w:rsidRPr="00DE42A7">
              <w:rPr>
                <w:rFonts w:eastAsia="Times New Roman"/>
                <w:b/>
                <w:bCs/>
                <w:caps/>
                <w:lang w:val="ru"/>
              </w:rPr>
              <w:t>Индикаторы</w:t>
            </w:r>
            <w:bookmarkEnd w:id="104"/>
            <w:bookmarkEnd w:id="105"/>
            <w:bookmarkEnd w:id="106"/>
            <w:bookmarkEnd w:id="107"/>
          </w:p>
        </w:tc>
      </w:tr>
      <w:tr w:rsidR="0008285C" w:rsidRPr="00DE42A7" w14:paraId="05249671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513FC520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t>Согласование национальных и местных норм выбросов транспортных средств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67A3BDD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573B97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F95F370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6A8D287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A1396B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15BA2D84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67AC14FC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t>Проведение и обеспечение соблюдения требований инспекции выбросов транспортных средств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FAE00A1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15B0EB5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501702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48F9F17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4D6F679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</w:tbl>
    <w:p w14:paraId="2270E537" w14:textId="77777777" w:rsidR="004F6231" w:rsidRPr="00DE42A7" w:rsidRDefault="004F6231" w:rsidP="004F6231">
      <w:pPr>
        <w:spacing w:after="0" w:line="259" w:lineRule="auto"/>
        <w:rPr>
          <w:rFonts w:eastAsia="Calibri"/>
          <w:sz w:val="2"/>
          <w:szCs w:val="2"/>
        </w:rPr>
      </w:pPr>
    </w:p>
    <w:tbl>
      <w:tblPr>
        <w:tblStyle w:val="TableGrid1"/>
        <w:tblW w:w="4959" w:type="pct"/>
        <w:jc w:val="righ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6A6A6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890"/>
        <w:gridCol w:w="1710"/>
        <w:gridCol w:w="1689"/>
      </w:tblGrid>
      <w:tr w:rsidR="0008285C" w:rsidRPr="00DE42A7" w14:paraId="4EEF34C0" w14:textId="77777777" w:rsidTr="00102059">
        <w:trPr>
          <w:trHeight w:val="20"/>
          <w:jc w:val="right"/>
        </w:trPr>
        <w:tc>
          <w:tcPr>
            <w:tcW w:w="12844" w:type="dxa"/>
            <w:gridSpan w:val="6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shd w:val="clear" w:color="auto" w:fill="CCC0D9"/>
            <w:vAlign w:val="center"/>
          </w:tcPr>
          <w:p w14:paraId="601634AA" w14:textId="77777777" w:rsidR="004F6231" w:rsidRPr="001D7EB1" w:rsidRDefault="000C416F" w:rsidP="00D02434">
            <w:pPr>
              <w:rPr>
                <w:rFonts w:eastAsia="Times New Roman"/>
                <w:b/>
                <w:bCs/>
                <w:caps/>
                <w:lang w:val="ru-RU"/>
              </w:rPr>
            </w:pPr>
            <w:bookmarkStart w:id="108" w:name="_Toc472686219"/>
            <w:bookmarkStart w:id="109" w:name="_Toc472686468"/>
            <w:bookmarkStart w:id="110" w:name="_Toc472686535"/>
            <w:bookmarkStart w:id="111" w:name="_Toc472687403"/>
            <w:r w:rsidRPr="00DE42A7">
              <w:rPr>
                <w:rFonts w:eastAsia="Times New Roman"/>
                <w:b/>
                <w:bCs/>
                <w:caps/>
                <w:lang w:val="ru"/>
              </w:rPr>
              <w:t>Цель 3: Управление качеством воздуха поддерживается эффективными системами и инструментами</w:t>
            </w:r>
            <w:bookmarkEnd w:id="108"/>
            <w:bookmarkEnd w:id="109"/>
            <w:bookmarkEnd w:id="110"/>
            <w:bookmarkEnd w:id="111"/>
          </w:p>
        </w:tc>
      </w:tr>
      <w:tr w:rsidR="0008285C" w:rsidRPr="00DE42A7" w14:paraId="4EE448E1" w14:textId="77777777" w:rsidTr="00D02434">
        <w:trPr>
          <w:trHeight w:val="20"/>
          <w:tblHeader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shd w:val="clear" w:color="auto" w:fill="E5DFEC"/>
            <w:vAlign w:val="bottom"/>
          </w:tcPr>
          <w:p w14:paraId="49C77F2B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12" w:name="_Toc472686220"/>
            <w:bookmarkStart w:id="113" w:name="_Toc472686469"/>
            <w:bookmarkStart w:id="114" w:name="_Toc472686536"/>
            <w:bookmarkStart w:id="115" w:name="_Toc472687404"/>
            <w:r w:rsidRPr="00DE42A7">
              <w:rPr>
                <w:rFonts w:eastAsia="Times New Roman"/>
                <w:b/>
                <w:bCs/>
                <w:caps/>
                <w:lang w:val="ru"/>
              </w:rPr>
              <w:t>Задачи</w:t>
            </w:r>
            <w:bookmarkEnd w:id="112"/>
            <w:bookmarkEnd w:id="113"/>
            <w:bookmarkEnd w:id="114"/>
            <w:bookmarkEnd w:id="115"/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5DFEC"/>
            <w:vAlign w:val="bottom"/>
          </w:tcPr>
          <w:p w14:paraId="05667129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16" w:name="_Toc472686221"/>
            <w:bookmarkStart w:id="117" w:name="_Toc472686470"/>
            <w:bookmarkStart w:id="118" w:name="_Toc472686537"/>
            <w:bookmarkStart w:id="119" w:name="_Toc472687405"/>
            <w:r w:rsidRPr="00DE42A7">
              <w:rPr>
                <w:rFonts w:eastAsia="Times New Roman"/>
                <w:b/>
                <w:bCs/>
                <w:caps/>
                <w:lang w:val="ru"/>
              </w:rPr>
              <w:t>Мероприятия</w:t>
            </w:r>
            <w:bookmarkEnd w:id="116"/>
            <w:bookmarkEnd w:id="117"/>
            <w:bookmarkEnd w:id="118"/>
            <w:bookmarkEnd w:id="119"/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5DFEC"/>
            <w:vAlign w:val="bottom"/>
          </w:tcPr>
          <w:p w14:paraId="460FF1E2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20" w:name="_Toc472686222"/>
            <w:bookmarkStart w:id="121" w:name="_Toc472686471"/>
            <w:bookmarkStart w:id="122" w:name="_Toc472686538"/>
            <w:bookmarkStart w:id="123" w:name="_Toc472687406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</w:t>
            </w:r>
            <w:bookmarkEnd w:id="120"/>
            <w:bookmarkEnd w:id="121"/>
            <w:bookmarkEnd w:id="122"/>
            <w:bookmarkEnd w:id="123"/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5DFEC"/>
            <w:vAlign w:val="bottom"/>
          </w:tcPr>
          <w:p w14:paraId="6CBF4995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24" w:name="_Toc472686223"/>
            <w:bookmarkStart w:id="125" w:name="_Toc472686472"/>
            <w:bookmarkStart w:id="126" w:name="_Toc472686539"/>
            <w:bookmarkStart w:id="127" w:name="_Toc472687407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 по участию</w:t>
            </w:r>
            <w:bookmarkEnd w:id="124"/>
            <w:bookmarkEnd w:id="125"/>
            <w:bookmarkEnd w:id="126"/>
            <w:bookmarkEnd w:id="127"/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5DFEC"/>
            <w:vAlign w:val="bottom"/>
          </w:tcPr>
          <w:p w14:paraId="0176DB35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28" w:name="_Toc472686224"/>
            <w:bookmarkStart w:id="129" w:name="_Toc472686473"/>
            <w:bookmarkStart w:id="130" w:name="_Toc472686540"/>
            <w:bookmarkStart w:id="131" w:name="_Toc472687408"/>
            <w:r w:rsidRPr="00DE42A7">
              <w:rPr>
                <w:rFonts w:eastAsia="Times New Roman"/>
                <w:b/>
                <w:bCs/>
                <w:caps/>
                <w:lang w:val="ru"/>
              </w:rPr>
              <w:t>Временные рамки</w:t>
            </w:r>
            <w:bookmarkEnd w:id="128"/>
            <w:bookmarkEnd w:id="129"/>
            <w:bookmarkEnd w:id="130"/>
            <w:bookmarkEnd w:id="131"/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E5DFEC"/>
            <w:vAlign w:val="bottom"/>
          </w:tcPr>
          <w:p w14:paraId="47C44051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32" w:name="_Toc472686225"/>
            <w:bookmarkStart w:id="133" w:name="_Toc472686474"/>
            <w:bookmarkStart w:id="134" w:name="_Toc472686541"/>
            <w:bookmarkStart w:id="135" w:name="_Toc472687409"/>
            <w:r w:rsidRPr="00DE42A7">
              <w:rPr>
                <w:rFonts w:eastAsia="Times New Roman"/>
                <w:b/>
                <w:bCs/>
                <w:caps/>
                <w:lang w:val="ru"/>
              </w:rPr>
              <w:t>Индикаторы</w:t>
            </w:r>
            <w:bookmarkEnd w:id="132"/>
            <w:bookmarkEnd w:id="133"/>
            <w:bookmarkEnd w:id="134"/>
            <w:bookmarkEnd w:id="135"/>
          </w:p>
        </w:tc>
      </w:tr>
      <w:tr w:rsidR="0008285C" w:rsidRPr="00DE42A7" w14:paraId="4975BAB2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26CCC2CC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lastRenderedPageBreak/>
              <w:t>Эффективный сбор, управление и распространение данных о выбросах и качестве воздуха среди партнеров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859C488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6D566A1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3CF046F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7E9D6EA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E69884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78EA3CD6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44882817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t>Уточнение политики обмена данными и конфиденциальности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676C3A3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3C106C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C4EA84B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9B33C4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D1DBD0B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40A8C5A6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4D2CE909" w14:textId="77777777" w:rsidR="004F6231" w:rsidRPr="00DE42A7" w:rsidRDefault="000C416F" w:rsidP="00D02434">
            <w:r w:rsidRPr="00DE42A7">
              <w:rPr>
                <w:lang w:val="ru"/>
              </w:rPr>
              <w:t>Расширение возможностей мониторинга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EF4CB85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0309193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24D693B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CAB214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11EAB91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0D12DAC8" w14:textId="77777777" w:rsidTr="00102059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/>
              <w:left w:val="single" w:sz="4" w:space="0" w:color="008085"/>
              <w:bottom w:val="single" w:sz="4" w:space="0" w:color="A6A6A6"/>
            </w:tcBorders>
            <w:vAlign w:val="center"/>
          </w:tcPr>
          <w:p w14:paraId="25B34168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t>Улучшение систем и инструментов по принципу "снизу вверх" (построение от источника до качества атмосферного воздуха)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8E0ECEC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EE1824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420E0F7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C632CF0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3BFB86C" w14:textId="77777777" w:rsidR="004F6231" w:rsidRPr="00DE42A7" w:rsidRDefault="000C416F" w:rsidP="00D02434">
            <w:pPr>
              <w:rPr>
                <w:color w:val="FFFFFF"/>
              </w:rPr>
            </w:pPr>
            <w:r w:rsidRPr="00DE42A7">
              <w:rPr>
                <w:color w:val="FFFFFF"/>
                <w:lang w:val="ru"/>
              </w:rPr>
              <w:t>-</w:t>
            </w:r>
          </w:p>
        </w:tc>
      </w:tr>
      <w:tr w:rsidR="0008285C" w:rsidRPr="00DE42A7" w14:paraId="26E48CFA" w14:textId="77777777" w:rsidTr="00D02434">
        <w:trPr>
          <w:trHeight w:val="20"/>
          <w:jc w:val="right"/>
        </w:trPr>
        <w:tc>
          <w:tcPr>
            <w:tcW w:w="12844" w:type="dxa"/>
            <w:gridSpan w:val="6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shd w:val="clear" w:color="auto" w:fill="FBD4B4"/>
            <w:vAlign w:val="center"/>
          </w:tcPr>
          <w:p w14:paraId="275FF270" w14:textId="77777777" w:rsidR="004F6231" w:rsidRPr="001D7EB1" w:rsidRDefault="000C416F" w:rsidP="00D02434">
            <w:pPr>
              <w:keepNext/>
              <w:keepLines/>
              <w:rPr>
                <w:rFonts w:eastAsia="Times New Roman"/>
                <w:b/>
                <w:bCs/>
                <w:caps/>
                <w:lang w:val="ru-RU"/>
              </w:rPr>
            </w:pPr>
            <w:bookmarkStart w:id="136" w:name="_Toc472686226"/>
            <w:bookmarkStart w:id="137" w:name="_Toc472686475"/>
            <w:bookmarkStart w:id="138" w:name="_Toc472686542"/>
            <w:bookmarkStart w:id="139" w:name="_Toc472687410"/>
            <w:r w:rsidRPr="00DE42A7">
              <w:rPr>
                <w:rFonts w:eastAsia="Times New Roman"/>
                <w:b/>
                <w:bCs/>
                <w:caps/>
                <w:lang w:val="ru"/>
              </w:rPr>
              <w:t>Цель 4: Принятие решений о качестве воздуха на основе достоверных исследований.</w:t>
            </w:r>
            <w:bookmarkEnd w:id="136"/>
            <w:bookmarkEnd w:id="137"/>
            <w:bookmarkEnd w:id="138"/>
            <w:bookmarkEnd w:id="139"/>
          </w:p>
        </w:tc>
      </w:tr>
      <w:tr w:rsidR="0008285C" w:rsidRPr="00DE42A7" w14:paraId="36EB6B05" w14:textId="77777777" w:rsidTr="00D02434">
        <w:trPr>
          <w:trHeight w:val="20"/>
          <w:tblHeader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shd w:val="clear" w:color="auto" w:fill="FDE9D9"/>
            <w:vAlign w:val="bottom"/>
          </w:tcPr>
          <w:p w14:paraId="290127F1" w14:textId="77777777" w:rsidR="004F6231" w:rsidRPr="00DE42A7" w:rsidRDefault="000C416F" w:rsidP="00D02434">
            <w:pPr>
              <w:keepNext/>
              <w:keepLines/>
              <w:jc w:val="center"/>
              <w:rPr>
                <w:rFonts w:eastAsia="Times New Roman"/>
                <w:b/>
                <w:bCs/>
                <w:caps/>
              </w:rPr>
            </w:pPr>
            <w:bookmarkStart w:id="140" w:name="_Toc472686227"/>
            <w:bookmarkStart w:id="141" w:name="_Toc472686476"/>
            <w:bookmarkStart w:id="142" w:name="_Toc472686543"/>
            <w:bookmarkStart w:id="143" w:name="_Toc472687411"/>
            <w:r w:rsidRPr="00DE42A7">
              <w:rPr>
                <w:rFonts w:eastAsia="Times New Roman"/>
                <w:b/>
                <w:bCs/>
                <w:caps/>
                <w:lang w:val="ru"/>
              </w:rPr>
              <w:t>Задачи</w:t>
            </w:r>
            <w:bookmarkEnd w:id="140"/>
            <w:bookmarkEnd w:id="141"/>
            <w:bookmarkEnd w:id="142"/>
            <w:bookmarkEnd w:id="143"/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/>
            <w:vAlign w:val="bottom"/>
          </w:tcPr>
          <w:p w14:paraId="2C660937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44" w:name="_Toc472686228"/>
            <w:bookmarkStart w:id="145" w:name="_Toc472686477"/>
            <w:bookmarkStart w:id="146" w:name="_Toc472686544"/>
            <w:bookmarkStart w:id="147" w:name="_Toc472687412"/>
            <w:r w:rsidRPr="00DE42A7">
              <w:rPr>
                <w:rFonts w:eastAsia="Times New Roman"/>
                <w:b/>
                <w:bCs/>
                <w:caps/>
                <w:lang w:val="ru"/>
              </w:rPr>
              <w:t>Мероприятия</w:t>
            </w:r>
            <w:bookmarkEnd w:id="144"/>
            <w:bookmarkEnd w:id="145"/>
            <w:bookmarkEnd w:id="146"/>
            <w:bookmarkEnd w:id="147"/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/>
            <w:vAlign w:val="bottom"/>
          </w:tcPr>
          <w:p w14:paraId="617C5374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48" w:name="_Toc472686229"/>
            <w:bookmarkStart w:id="149" w:name="_Toc472686478"/>
            <w:bookmarkStart w:id="150" w:name="_Toc472686545"/>
            <w:bookmarkStart w:id="151" w:name="_Toc472687413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</w:t>
            </w:r>
            <w:bookmarkEnd w:id="148"/>
            <w:bookmarkEnd w:id="149"/>
            <w:bookmarkEnd w:id="150"/>
            <w:bookmarkEnd w:id="151"/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/>
            <w:vAlign w:val="bottom"/>
          </w:tcPr>
          <w:p w14:paraId="799A6620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52" w:name="_Toc472686230"/>
            <w:bookmarkStart w:id="153" w:name="_Toc472686479"/>
            <w:bookmarkStart w:id="154" w:name="_Toc472686546"/>
            <w:bookmarkStart w:id="155" w:name="_Toc472687414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 по участию</w:t>
            </w:r>
            <w:bookmarkEnd w:id="152"/>
            <w:bookmarkEnd w:id="153"/>
            <w:bookmarkEnd w:id="154"/>
            <w:bookmarkEnd w:id="155"/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/>
            <w:vAlign w:val="bottom"/>
          </w:tcPr>
          <w:p w14:paraId="334CC36D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56" w:name="_Toc472686231"/>
            <w:bookmarkStart w:id="157" w:name="_Toc472686480"/>
            <w:bookmarkStart w:id="158" w:name="_Toc472686547"/>
            <w:bookmarkStart w:id="159" w:name="_Toc472687415"/>
            <w:r w:rsidRPr="00DE42A7">
              <w:rPr>
                <w:rFonts w:eastAsia="Times New Roman"/>
                <w:b/>
                <w:bCs/>
                <w:caps/>
                <w:lang w:val="ru"/>
              </w:rPr>
              <w:t>Временные рамки</w:t>
            </w:r>
            <w:bookmarkEnd w:id="156"/>
            <w:bookmarkEnd w:id="157"/>
            <w:bookmarkEnd w:id="158"/>
            <w:bookmarkEnd w:id="159"/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DE9D9"/>
            <w:vAlign w:val="bottom"/>
          </w:tcPr>
          <w:p w14:paraId="22F1F25C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60" w:name="_Toc472686232"/>
            <w:bookmarkStart w:id="161" w:name="_Toc472686481"/>
            <w:bookmarkStart w:id="162" w:name="_Toc472686548"/>
            <w:bookmarkStart w:id="163" w:name="_Toc472687416"/>
            <w:r w:rsidRPr="00DE42A7">
              <w:rPr>
                <w:rFonts w:eastAsia="Times New Roman"/>
                <w:b/>
                <w:bCs/>
                <w:caps/>
                <w:lang w:val="ru"/>
              </w:rPr>
              <w:t>Индикаторы</w:t>
            </w:r>
            <w:bookmarkEnd w:id="160"/>
            <w:bookmarkEnd w:id="161"/>
            <w:bookmarkEnd w:id="162"/>
            <w:bookmarkEnd w:id="163"/>
          </w:p>
        </w:tc>
      </w:tr>
      <w:tr w:rsidR="0008285C" w:rsidRPr="00DE42A7" w14:paraId="23A5260D" w14:textId="77777777" w:rsidTr="00D02434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vAlign w:val="center"/>
          </w:tcPr>
          <w:p w14:paraId="0075701E" w14:textId="77777777" w:rsidR="004F6231" w:rsidRPr="001D7EB1" w:rsidRDefault="000C416F" w:rsidP="00D02434">
            <w:pPr>
              <w:keepNext/>
              <w:keepLines/>
              <w:rPr>
                <w:lang w:val="ru-RU"/>
              </w:rPr>
            </w:pPr>
            <w:r w:rsidRPr="00DE42A7">
              <w:rPr>
                <w:lang w:val="ru"/>
              </w:rPr>
              <w:t xml:space="preserve">Координация и согласование исследований на тему качества воздуха в области общественного здравоохранения, проводимых академическими кругами   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5AE573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21293F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9382B44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E0BBEF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96BB89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</w:tr>
      <w:tr w:rsidR="0008285C" w:rsidRPr="00DE42A7" w14:paraId="099841E2" w14:textId="77777777" w:rsidTr="00D02434">
        <w:trPr>
          <w:cantSplit/>
          <w:trHeight w:val="20"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vAlign w:val="center"/>
          </w:tcPr>
          <w:p w14:paraId="11B18BCE" w14:textId="77777777" w:rsidR="004F6231" w:rsidRPr="001D7EB1" w:rsidRDefault="000C416F" w:rsidP="00D02434">
            <w:pPr>
              <w:keepNext/>
              <w:keepLines/>
              <w:rPr>
                <w:lang w:val="ru-RU"/>
              </w:rPr>
            </w:pPr>
            <w:r w:rsidRPr="00DE42A7">
              <w:rPr>
                <w:lang w:val="ru"/>
              </w:rPr>
              <w:t>Использование существующей информации мониторинга для выявления закономерностей и тенденций в целях реализации ПУКВ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34D1176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A3BB7A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A5C0879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BDB292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3784FC0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</w:tr>
      <w:tr w:rsidR="0008285C" w:rsidRPr="00DE42A7" w14:paraId="3CC3EAF1" w14:textId="77777777" w:rsidTr="00D02434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vAlign w:val="center"/>
          </w:tcPr>
          <w:p w14:paraId="3124395E" w14:textId="77777777" w:rsidR="004F6231" w:rsidRPr="001D7EB1" w:rsidRDefault="000C416F" w:rsidP="00D02434">
            <w:pPr>
              <w:keepNext/>
              <w:keepLines/>
              <w:rPr>
                <w:lang w:val="ru-RU"/>
              </w:rPr>
            </w:pPr>
            <w:r w:rsidRPr="00DE42A7">
              <w:rPr>
                <w:lang w:val="ru"/>
              </w:rPr>
              <w:t>Развитие местного и внешнего потенциала для проведения анализа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B9A2D0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A7F355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F2EE1B1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9506AA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42D668C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</w:tr>
    </w:tbl>
    <w:p w14:paraId="4318F079" w14:textId="77777777" w:rsidR="004F6231" w:rsidRPr="00DE42A7" w:rsidRDefault="004F6231" w:rsidP="004F6231">
      <w:pPr>
        <w:spacing w:after="0" w:line="259" w:lineRule="auto"/>
        <w:rPr>
          <w:rFonts w:eastAsia="Calibri"/>
          <w:sz w:val="2"/>
          <w:szCs w:val="2"/>
        </w:rPr>
      </w:pPr>
    </w:p>
    <w:tbl>
      <w:tblPr>
        <w:tblStyle w:val="TableGrid1"/>
        <w:tblW w:w="4959" w:type="pct"/>
        <w:jc w:val="righ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A6A6A6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890"/>
        <w:gridCol w:w="1800"/>
        <w:gridCol w:w="1890"/>
        <w:gridCol w:w="1710"/>
        <w:gridCol w:w="1689"/>
      </w:tblGrid>
      <w:tr w:rsidR="0008285C" w:rsidRPr="00DE42A7" w14:paraId="376FF767" w14:textId="77777777" w:rsidTr="00D02434">
        <w:trPr>
          <w:trHeight w:val="20"/>
          <w:jc w:val="right"/>
        </w:trPr>
        <w:tc>
          <w:tcPr>
            <w:tcW w:w="12844" w:type="dxa"/>
            <w:gridSpan w:val="6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shd w:val="clear" w:color="auto" w:fill="C4BC96"/>
            <w:vAlign w:val="center"/>
          </w:tcPr>
          <w:p w14:paraId="2ECE3264" w14:textId="77777777" w:rsidR="004F6231" w:rsidRPr="001D7EB1" w:rsidRDefault="000C416F" w:rsidP="00D02434">
            <w:pPr>
              <w:rPr>
                <w:rFonts w:eastAsia="Times New Roman"/>
                <w:b/>
                <w:bCs/>
                <w:caps/>
                <w:lang w:val="ru-RU"/>
              </w:rPr>
            </w:pPr>
            <w:bookmarkStart w:id="164" w:name="_Toc472686233"/>
            <w:bookmarkStart w:id="165" w:name="_Toc472686482"/>
            <w:bookmarkStart w:id="166" w:name="_Toc472686549"/>
            <w:bookmarkStart w:id="167" w:name="_Toc472687417"/>
            <w:r w:rsidRPr="00DE42A7">
              <w:rPr>
                <w:rFonts w:eastAsia="Times New Roman"/>
                <w:b/>
                <w:bCs/>
                <w:caps/>
                <w:lang w:val="ru"/>
              </w:rPr>
              <w:t>Цель 5: Осведомленность и понимание руководства, заинтересованных сторон и широкой общественности расширяются согласно плану образования и информационно-разъяснительной работы.</w:t>
            </w:r>
            <w:bookmarkEnd w:id="164"/>
            <w:bookmarkEnd w:id="165"/>
            <w:bookmarkEnd w:id="166"/>
            <w:bookmarkEnd w:id="167"/>
          </w:p>
        </w:tc>
      </w:tr>
      <w:tr w:rsidR="0008285C" w:rsidRPr="00DE42A7" w14:paraId="20836DEF" w14:textId="77777777" w:rsidTr="00D02434">
        <w:trPr>
          <w:trHeight w:val="20"/>
          <w:tblHeader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shd w:val="clear" w:color="auto" w:fill="DDD9C3"/>
            <w:vAlign w:val="bottom"/>
          </w:tcPr>
          <w:p w14:paraId="5D72F26C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68" w:name="_Toc472686234"/>
            <w:bookmarkStart w:id="169" w:name="_Toc472686483"/>
            <w:bookmarkStart w:id="170" w:name="_Toc472686550"/>
            <w:bookmarkStart w:id="171" w:name="_Toc472687418"/>
            <w:r w:rsidRPr="00DE42A7">
              <w:rPr>
                <w:rFonts w:eastAsia="Times New Roman"/>
                <w:b/>
                <w:bCs/>
                <w:caps/>
                <w:lang w:val="ru"/>
              </w:rPr>
              <w:t>Задачи</w:t>
            </w:r>
            <w:bookmarkEnd w:id="168"/>
            <w:bookmarkEnd w:id="169"/>
            <w:bookmarkEnd w:id="170"/>
            <w:bookmarkEnd w:id="171"/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DD9C3"/>
            <w:vAlign w:val="bottom"/>
          </w:tcPr>
          <w:p w14:paraId="1DCB086E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72" w:name="_Toc472686235"/>
            <w:bookmarkStart w:id="173" w:name="_Toc472686484"/>
            <w:bookmarkStart w:id="174" w:name="_Toc472686551"/>
            <w:bookmarkStart w:id="175" w:name="_Toc472687419"/>
            <w:r w:rsidRPr="00DE42A7">
              <w:rPr>
                <w:rFonts w:eastAsia="Times New Roman"/>
                <w:b/>
                <w:bCs/>
                <w:caps/>
                <w:lang w:val="ru"/>
              </w:rPr>
              <w:t>Мероприятия</w:t>
            </w:r>
            <w:bookmarkEnd w:id="172"/>
            <w:bookmarkEnd w:id="173"/>
            <w:bookmarkEnd w:id="174"/>
            <w:bookmarkEnd w:id="175"/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DD9C3"/>
            <w:vAlign w:val="bottom"/>
          </w:tcPr>
          <w:p w14:paraId="110F2CB8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76" w:name="_Toc472686236"/>
            <w:bookmarkStart w:id="177" w:name="_Toc472686485"/>
            <w:bookmarkStart w:id="178" w:name="_Toc472686552"/>
            <w:bookmarkStart w:id="179" w:name="_Toc472687420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</w:t>
            </w:r>
            <w:bookmarkEnd w:id="176"/>
            <w:bookmarkEnd w:id="177"/>
            <w:bookmarkEnd w:id="178"/>
            <w:bookmarkEnd w:id="179"/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DD9C3"/>
            <w:vAlign w:val="bottom"/>
          </w:tcPr>
          <w:p w14:paraId="0E3350A2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80" w:name="_Toc472686237"/>
            <w:bookmarkStart w:id="181" w:name="_Toc472686486"/>
            <w:bookmarkStart w:id="182" w:name="_Toc472686553"/>
            <w:bookmarkStart w:id="183" w:name="_Toc472687421"/>
            <w:r w:rsidRPr="00DE42A7">
              <w:rPr>
                <w:rFonts w:eastAsia="Times New Roman"/>
                <w:b/>
                <w:bCs/>
                <w:caps/>
                <w:lang w:val="ru"/>
              </w:rPr>
              <w:t>Обязанности по участию</w:t>
            </w:r>
            <w:bookmarkEnd w:id="180"/>
            <w:bookmarkEnd w:id="181"/>
            <w:bookmarkEnd w:id="182"/>
            <w:bookmarkEnd w:id="183"/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DD9C3"/>
            <w:vAlign w:val="bottom"/>
          </w:tcPr>
          <w:p w14:paraId="61A91CC2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84" w:name="_Toc472686238"/>
            <w:bookmarkStart w:id="185" w:name="_Toc472686487"/>
            <w:bookmarkStart w:id="186" w:name="_Toc472686554"/>
            <w:bookmarkStart w:id="187" w:name="_Toc472687422"/>
            <w:r w:rsidRPr="00DE42A7">
              <w:rPr>
                <w:rFonts w:eastAsia="Times New Roman"/>
                <w:b/>
                <w:bCs/>
                <w:caps/>
                <w:lang w:val="ru"/>
              </w:rPr>
              <w:t>Временные рамки</w:t>
            </w:r>
            <w:bookmarkEnd w:id="184"/>
            <w:bookmarkEnd w:id="185"/>
            <w:bookmarkEnd w:id="186"/>
            <w:bookmarkEnd w:id="187"/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DD9C3"/>
            <w:vAlign w:val="bottom"/>
          </w:tcPr>
          <w:p w14:paraId="2FC12A60" w14:textId="77777777" w:rsidR="004F6231" w:rsidRPr="00DE42A7" w:rsidRDefault="000C416F" w:rsidP="00D02434">
            <w:pPr>
              <w:jc w:val="center"/>
              <w:rPr>
                <w:rFonts w:eastAsia="Times New Roman"/>
                <w:b/>
                <w:bCs/>
                <w:caps/>
              </w:rPr>
            </w:pPr>
            <w:bookmarkStart w:id="188" w:name="_Toc472686239"/>
            <w:bookmarkStart w:id="189" w:name="_Toc472686488"/>
            <w:bookmarkStart w:id="190" w:name="_Toc472686555"/>
            <w:bookmarkStart w:id="191" w:name="_Toc472687423"/>
            <w:r w:rsidRPr="00DE42A7">
              <w:rPr>
                <w:rFonts w:eastAsia="Times New Roman"/>
                <w:b/>
                <w:bCs/>
                <w:caps/>
                <w:lang w:val="ru"/>
              </w:rPr>
              <w:t>Индикаторы</w:t>
            </w:r>
            <w:bookmarkEnd w:id="188"/>
            <w:bookmarkEnd w:id="189"/>
            <w:bookmarkEnd w:id="190"/>
            <w:bookmarkEnd w:id="191"/>
          </w:p>
        </w:tc>
      </w:tr>
      <w:tr w:rsidR="0008285C" w:rsidRPr="00DE42A7" w14:paraId="1C3D9404" w14:textId="77777777" w:rsidTr="00D02434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vAlign w:val="center"/>
          </w:tcPr>
          <w:p w14:paraId="6D1D211E" w14:textId="77777777" w:rsidR="004F6231" w:rsidRPr="00DE42A7" w:rsidRDefault="000C416F" w:rsidP="00D02434">
            <w:r w:rsidRPr="00DE42A7">
              <w:rPr>
                <w:lang w:val="ru"/>
              </w:rPr>
              <w:t>Понимание среди широкой общественности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8C7E0D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5CC7FD4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50D051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548746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9D645B9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</w:tr>
      <w:tr w:rsidR="0008285C" w:rsidRPr="00DE42A7" w14:paraId="5F6C0812" w14:textId="77777777" w:rsidTr="00D02434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vAlign w:val="center"/>
          </w:tcPr>
          <w:p w14:paraId="01640DB6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t>Информирование руководства в целях принятия мер по ключевым направлениям деятельности в рамках Плана и принятия решений в области политики по качеству воздуха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66EB1B1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FA3C472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8B41312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F4C6238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060DF87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</w:tr>
      <w:tr w:rsidR="0008285C" w:rsidRPr="00DE42A7" w14:paraId="4E415A2B" w14:textId="77777777" w:rsidTr="00D02434">
        <w:trPr>
          <w:trHeight w:val="20"/>
          <w:jc w:val="right"/>
        </w:trPr>
        <w:tc>
          <w:tcPr>
            <w:tcW w:w="3865" w:type="dxa"/>
            <w:tcBorders>
              <w:top w:val="single" w:sz="4" w:space="0" w:color="A6A6A6" w:themeColor="background1" w:themeShade="A6"/>
              <w:left w:val="single" w:sz="4" w:space="0" w:color="008085"/>
              <w:bottom w:val="single" w:sz="4" w:space="0" w:color="A6A6A6" w:themeColor="background1" w:themeShade="A6"/>
            </w:tcBorders>
            <w:vAlign w:val="center"/>
          </w:tcPr>
          <w:p w14:paraId="4E7E8610" w14:textId="77777777" w:rsidR="004F6231" w:rsidRPr="001D7EB1" w:rsidRDefault="000C416F" w:rsidP="00D02434">
            <w:pPr>
              <w:rPr>
                <w:lang w:val="ru-RU"/>
              </w:rPr>
            </w:pPr>
            <w:r w:rsidRPr="00DE42A7">
              <w:rPr>
                <w:lang w:val="ru"/>
              </w:rPr>
              <w:lastRenderedPageBreak/>
              <w:t>Содействие заинтересованным сторонам и регулируемым субъектам в понимании и соблюдении норм в рамках Плана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6E9E063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 xml:space="preserve"> -</w:t>
            </w:r>
          </w:p>
        </w:tc>
        <w:tc>
          <w:tcPr>
            <w:tcW w:w="1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552283B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BDE3959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4AE3FA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  <w:tc>
          <w:tcPr>
            <w:tcW w:w="16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F189CB9" w14:textId="77777777" w:rsidR="004F6231" w:rsidRPr="00DE42A7" w:rsidRDefault="000C416F" w:rsidP="00D02434">
            <w:pPr>
              <w:rPr>
                <w:color w:val="FFFFFF" w:themeColor="background1"/>
              </w:rPr>
            </w:pPr>
            <w:r w:rsidRPr="00DE42A7">
              <w:rPr>
                <w:color w:val="FFFFFF" w:themeColor="background1"/>
                <w:lang w:val="ru"/>
              </w:rPr>
              <w:t>-</w:t>
            </w:r>
          </w:p>
        </w:tc>
      </w:tr>
    </w:tbl>
    <w:p w14:paraId="3C2D1237" w14:textId="77777777" w:rsidR="004F6231" w:rsidRPr="00DE42A7" w:rsidRDefault="004F6231" w:rsidP="004F6231">
      <w:pPr>
        <w:spacing w:after="120"/>
        <w:rPr>
          <w:rFonts w:eastAsia="Times New Roman"/>
        </w:rPr>
      </w:pPr>
    </w:p>
    <w:p w14:paraId="2820A5B8" w14:textId="77777777" w:rsidR="00C40503" w:rsidRPr="00DE42A7" w:rsidRDefault="00C40503" w:rsidP="00A46C31">
      <w:pPr>
        <w:pStyle w:val="BodyText12pt"/>
      </w:pPr>
    </w:p>
    <w:p w14:paraId="0782403D" w14:textId="77777777" w:rsidR="00C40503" w:rsidRPr="00DE42A7" w:rsidRDefault="00C40503" w:rsidP="00895630">
      <w:pPr>
        <w:pStyle w:val="ExhibitTitle"/>
      </w:pPr>
    </w:p>
    <w:p w14:paraId="2AE72713" w14:textId="77777777" w:rsidR="00C40503" w:rsidRPr="00DE42A7" w:rsidRDefault="00C40503" w:rsidP="00895630">
      <w:pPr>
        <w:pStyle w:val="ExhibitTitle"/>
      </w:pPr>
    </w:p>
    <w:p w14:paraId="00D2BF40" w14:textId="77777777" w:rsidR="00C40503" w:rsidRPr="00DE42A7" w:rsidRDefault="00C40503" w:rsidP="00895630">
      <w:pPr>
        <w:pStyle w:val="ExhibitTitle"/>
      </w:pPr>
    </w:p>
    <w:p w14:paraId="2FFFA855" w14:textId="77777777" w:rsidR="00832639" w:rsidRPr="00DE42A7" w:rsidRDefault="00832639" w:rsidP="00832639">
      <w:pPr>
        <w:spacing w:after="120"/>
        <w:rPr>
          <w:rFonts w:eastAsia="Times New Roman"/>
        </w:rPr>
      </w:pPr>
    </w:p>
    <w:p w14:paraId="7DE9938D" w14:textId="77777777" w:rsidR="00832639" w:rsidRPr="00DE42A7" w:rsidRDefault="00832639" w:rsidP="00832639">
      <w:pPr>
        <w:spacing w:after="120"/>
        <w:rPr>
          <w:rFonts w:eastAsia="Times New Roman"/>
        </w:rPr>
        <w:sectPr w:rsidR="00832639" w:rsidRPr="00DE42A7" w:rsidSect="00AD64A1">
          <w:headerReference w:type="default" r:id="rId18"/>
          <w:footerReference w:type="default" r:id="rId1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4CE894A" w14:textId="77777777" w:rsidR="00832639" w:rsidRPr="0067587F" w:rsidRDefault="000C416F" w:rsidP="00B75993">
      <w:pPr>
        <w:pStyle w:val="Heading1"/>
        <w:rPr>
          <w:rFonts w:cs="Calibri"/>
        </w:rPr>
      </w:pPr>
      <w:bookmarkStart w:id="192" w:name="_Toc256000020"/>
      <w:bookmarkStart w:id="193" w:name="_Toc473627422"/>
      <w:bookmarkStart w:id="194" w:name="_Toc473639254"/>
      <w:r w:rsidRPr="0067587F">
        <w:rPr>
          <w:rFonts w:ascii="Calibri" w:hAnsi="Calibri" w:cs="Calibri"/>
          <w:lang w:val="ru"/>
        </w:rPr>
        <w:lastRenderedPageBreak/>
        <w:t>Мониторинг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и</w:t>
      </w:r>
      <w:r w:rsidRPr="0067587F">
        <w:rPr>
          <w:rFonts w:cs="Calibri"/>
          <w:lang w:val="ru"/>
        </w:rPr>
        <w:t xml:space="preserve"> </w:t>
      </w:r>
      <w:r w:rsidRPr="0067587F">
        <w:rPr>
          <w:rFonts w:ascii="Calibri" w:hAnsi="Calibri" w:cs="Calibri"/>
          <w:lang w:val="ru"/>
        </w:rPr>
        <w:t>оценка</w:t>
      </w:r>
      <w:bookmarkEnd w:id="192"/>
      <w:bookmarkEnd w:id="193"/>
      <w:bookmarkEnd w:id="194"/>
    </w:p>
    <w:p w14:paraId="02759DE6" w14:textId="77777777" w:rsidR="00832639" w:rsidRPr="001D7EB1" w:rsidRDefault="000C416F" w:rsidP="00B75993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В Разделе 7 излагается долгосрочный план оценки прогресса в достижении целей и задач, направленных на достижение основной цели Плана.</w:t>
      </w:r>
    </w:p>
    <w:p w14:paraId="75373500" w14:textId="77777777" w:rsidR="00832639" w:rsidRPr="001D7EB1" w:rsidRDefault="000C416F" w:rsidP="00B75993">
      <w:pPr>
        <w:pStyle w:val="BodyText12pt"/>
        <w:rPr>
          <w:i/>
          <w:iCs/>
          <w:lang w:val="ru-RU"/>
        </w:rPr>
      </w:pPr>
      <w:r w:rsidRPr="00DE42A7">
        <w:rPr>
          <w:i/>
          <w:iCs/>
          <w:lang w:val="ru"/>
        </w:rPr>
        <w:t>На Иллюстрации 1 ниже приводится краткое описание текущего процесса управления качеством воздуха, который предполагается осуществить.  Для формулирования данного первого проекта плана предприняты шаги с 1 по 3.  Для оценки текущей ситуации и выявления ключевых источников были использованы имеющиеся данные и информация о качестве воздуха.  Эти результаты, в свою очередь, использовались для определения приоритетных мероприятий в отношении ключевых промышленных точечных источников и для дальнейшего сокращения выбросов из передвижных источников (с применением контроля выхлопных труб и регулирования содержания топлива).  Данный план представляет собой первый шаг в проведени</w:t>
      </w:r>
      <w:r w:rsidR="002A447B" w:rsidRPr="00DE42A7">
        <w:rPr>
          <w:i/>
          <w:iCs/>
          <w:lang w:val="ru"/>
        </w:rPr>
        <w:t>и</w:t>
      </w:r>
      <w:r w:rsidRPr="00DE42A7">
        <w:rPr>
          <w:i/>
          <w:iCs/>
          <w:lang w:val="ru"/>
        </w:rPr>
        <w:t xml:space="preserve"> мероприятий (Шаг 4).</w:t>
      </w:r>
    </w:p>
    <w:p w14:paraId="61F946E6" w14:textId="77777777" w:rsidR="00832639" w:rsidRPr="001D7EB1" w:rsidRDefault="000C416F" w:rsidP="001D7EB1">
      <w:pPr>
        <w:pStyle w:val="ExhibitTitle"/>
        <w:tabs>
          <w:tab w:val="left" w:pos="1485"/>
        </w:tabs>
        <w:rPr>
          <w:lang w:val="ru-RU"/>
        </w:rPr>
      </w:pPr>
      <w:r w:rsidRPr="00DE42A7">
        <w:rPr>
          <w:lang w:val="ru"/>
        </w:rPr>
        <w:t>Иллюстрация 1.  Цикл процесса управления качеством воздуха</w:t>
      </w:r>
      <w:r w:rsidR="002A447B" w:rsidRPr="00DE42A7">
        <w:rPr>
          <w:lang w:val="ru"/>
        </w:rPr>
        <w:tab/>
      </w:r>
    </w:p>
    <w:p w14:paraId="3321C6BD" w14:textId="77777777" w:rsidR="00832639" w:rsidRPr="001D7EB1" w:rsidRDefault="002A447B" w:rsidP="00832639">
      <w:pPr>
        <w:spacing w:after="120"/>
        <w:rPr>
          <w:rFonts w:eastAsia="Times New Roman"/>
          <w:lang w:val="ru-RU"/>
        </w:rPr>
      </w:pPr>
      <w:r w:rsidRPr="001D7EB1"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218DF1A" wp14:editId="405C8C92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4857750" cy="3903980"/>
            <wp:effectExtent l="0" t="0" r="0" b="1270"/>
            <wp:wrapTopAndBottom/>
            <wp:docPr id="32" name="Рисунок 32" descr="Иллюстрация комплексной модели управления качеством воздуха для городов с указанием пошаговых мер. 1. Сбор доступных данных и информации о качестве воздуха. 2. Оценка текущей ситуации: определение основных источников и очагов воздействия. 3. Анализ новых мер по контролю над выбросами для определения приоритетных мероприятий. 4. Принятие мер: правовых, политических и технологических. 5. Повышение потенциала по сбору данных для оценки прогресса по мероприятиям в области снижения выбросов. 6. Реализация повышенного потенциала по сбору данны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Иллюстрация комплексной модели управления качеством воздуха для городов с указанием пошаговых мер. 1. Сбор доступных данных и информации о качестве воздуха. 2. Оценка текущей ситуации: определение основных источников и очагов воздействия. 3. Анализ новых мер по контролю над выбросами для определения приоритетных мероприятий. 4. Принятие мер: правовых, политических и технологических. 5. Повышение потенциала по сбору данных для оценки прогресса по мероприятиям в области снижения выбросов. 6. Реализация повышенного потенциала по сбору данных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90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20AB1" w14:textId="77777777" w:rsidR="00832639" w:rsidRPr="001D7EB1" w:rsidRDefault="00832639" w:rsidP="00832639">
      <w:pPr>
        <w:spacing w:after="120"/>
        <w:rPr>
          <w:rFonts w:eastAsia="Times New Roman"/>
          <w:lang w:val="ru-RU"/>
        </w:rPr>
      </w:pPr>
    </w:p>
    <w:p w14:paraId="61F0ED75" w14:textId="77777777" w:rsidR="00832639" w:rsidRPr="001D7EB1" w:rsidRDefault="000C416F" w:rsidP="006D08C7">
      <w:pPr>
        <w:spacing w:after="120"/>
        <w:rPr>
          <w:i/>
          <w:iCs/>
          <w:lang w:val="ru-RU"/>
        </w:rPr>
      </w:pPr>
      <w:r w:rsidRPr="00DE42A7">
        <w:rPr>
          <w:i/>
          <w:iCs/>
          <w:lang w:val="ru"/>
        </w:rPr>
        <w:t xml:space="preserve">Следует отметить, что в ходе обзора будет также оцениваться статус драйверов роста выбросов, включая ускоренный или замедленный рост уровня выбросов, воздействие загрязнителей воздуха и состояние экономики.  В пятилетнюю официальную оценку также будет включена обновленная информацию о наличии финансирования для осуществления плана и поддержки значимых изменений в нормах выбросов и перехода к новым технологиям, в частности, в отношении точечных источников, а также перехода парка передвижных источников к более чистым технологиям и наличия в розничных сетях более чистого дизельного топлива и бензина с низким содержанием серы.  </w:t>
      </w:r>
    </w:p>
    <w:p w14:paraId="72D29471" w14:textId="77777777" w:rsidR="00E31FD7" w:rsidRPr="0067587F" w:rsidRDefault="000C416F" w:rsidP="00E31FD7">
      <w:pPr>
        <w:pStyle w:val="Heading1"/>
        <w:rPr>
          <w:rFonts w:cs="Calibri"/>
        </w:rPr>
      </w:pPr>
      <w:bookmarkStart w:id="195" w:name="_Toc256000021"/>
      <w:r w:rsidRPr="0067587F">
        <w:rPr>
          <w:rFonts w:ascii="Calibri" w:hAnsi="Calibri" w:cs="Calibri"/>
          <w:lang w:val="ru"/>
        </w:rPr>
        <w:t>Вывод</w:t>
      </w:r>
      <w:bookmarkEnd w:id="195"/>
    </w:p>
    <w:p w14:paraId="1395A552" w14:textId="77777777" w:rsidR="00E03DFC" w:rsidRPr="001D7EB1" w:rsidRDefault="000C416F" w:rsidP="00832639">
      <w:pPr>
        <w:rPr>
          <w:lang w:val="ru-RU"/>
        </w:rPr>
      </w:pPr>
      <w:r w:rsidRPr="00DE42A7">
        <w:rPr>
          <w:i/>
          <w:iCs/>
          <w:lang w:val="ru"/>
        </w:rPr>
        <w:t>Включите окончательные выводы и последующие шаги для ПУКВ.</w:t>
      </w:r>
    </w:p>
    <w:sectPr w:rsidR="00E03DFC" w:rsidRPr="001D7EB1" w:rsidSect="00B75993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20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D7D25" w14:textId="77777777" w:rsidR="00465A58" w:rsidRDefault="00465A58">
      <w:pPr>
        <w:spacing w:after="0" w:line="240" w:lineRule="auto"/>
      </w:pPr>
      <w:r>
        <w:separator/>
      </w:r>
    </w:p>
  </w:endnote>
  <w:endnote w:type="continuationSeparator" w:id="0">
    <w:p w14:paraId="0D66C085" w14:textId="77777777" w:rsidR="00465A58" w:rsidRDefault="0046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2754F" w14:textId="77777777" w:rsidR="001B3B77" w:rsidRDefault="000C416F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60D1CB5" wp14:editId="30131EE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1" name="Straight Connector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1" o:spid="_x0000_s2050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257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487F9" w14:textId="77777777" w:rsidR="00A22E01" w:rsidRDefault="000C416F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6874200C" wp14:editId="49FE665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52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974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A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9597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8E8FE" w14:textId="77777777" w:rsidR="006D08C7" w:rsidRDefault="000C416F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16588516" wp14:editId="5CF6557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24" name="Straight Connector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4" o:spid="_x0000_s2054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5888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EE91E" w14:textId="77777777" w:rsidR="00832639" w:rsidRDefault="000C416F" w:rsidP="009942BC">
    <w:pPr>
      <w:pStyle w:val="Footer"/>
    </w:pPr>
    <w:r w:rsidRPr="00A22E01">
      <w:rPr>
        <w:noProof/>
        <w:color w:val="808080"/>
        <w:lang w:val="ru-RU" w:eastAsia="ru-R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614111A" wp14:editId="1AE0C45A">
              <wp:simplePos x="0" y="0"/>
              <wp:positionH relativeFrom="margin">
                <wp:posOffset>923925</wp:posOffset>
              </wp:positionH>
              <wp:positionV relativeFrom="paragraph">
                <wp:posOffset>8890</wp:posOffset>
              </wp:positionV>
              <wp:extent cx="5972175" cy="9525"/>
              <wp:effectExtent l="0" t="0" r="28575" b="28575"/>
              <wp:wrapNone/>
              <wp:docPr id="20" name="Straight Connector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0" o:spid="_x0000_s2058" alt="&quot;&quot;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3840" from="72.75pt,0.7pt" to="543pt,1.45pt" strokecolor="#008085" strokeweight="1pt">
              <w10:wrap anchorx="margin"/>
            </v:line>
          </w:pict>
        </mc:Fallback>
      </mc:AlternateContent>
    </w:r>
  </w:p>
  <w:p w14:paraId="7F022033" w14:textId="77777777" w:rsidR="00832639" w:rsidRDefault="000C416F" w:rsidP="00B75993">
    <w:pPr>
      <w:jc w:val="center"/>
      <w:rPr>
        <w:noProof/>
      </w:rPr>
    </w:pPr>
    <w:r w:rsidRPr="005E4B85">
      <w:rPr>
        <w:noProof/>
      </w:rPr>
      <w:fldChar w:fldCharType="begin"/>
    </w:r>
    <w:r w:rsidRPr="005E4B85">
      <w:rPr>
        <w:noProof/>
      </w:rPr>
      <w:instrText xml:space="preserve"> PAGE   \* MERGEFORMAT </w:instrText>
    </w:r>
    <w:r w:rsidRPr="005E4B85">
      <w:rPr>
        <w:noProof/>
      </w:rPr>
      <w:fldChar w:fldCharType="separate"/>
    </w:r>
    <w:r w:rsidR="00DE42A7">
      <w:rPr>
        <w:noProof/>
      </w:rPr>
      <w:t>10</w:t>
    </w:r>
    <w:r w:rsidRPr="005E4B85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A557D" w14:textId="77777777" w:rsidR="00A22E01" w:rsidRDefault="000C416F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52D10374" wp14:editId="377E590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60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1792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2A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E18B7" w14:textId="77777777" w:rsidR="00E03DFC" w:rsidRDefault="000C416F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C3446CD" wp14:editId="4C8CDF45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62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74624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E0F9" w14:textId="77777777" w:rsidR="00465A58" w:rsidRDefault="00465A58">
      <w:pPr>
        <w:spacing w:after="0" w:line="240" w:lineRule="auto"/>
      </w:pPr>
      <w:r>
        <w:separator/>
      </w:r>
    </w:p>
  </w:footnote>
  <w:footnote w:type="continuationSeparator" w:id="0">
    <w:p w14:paraId="561F5778" w14:textId="77777777" w:rsidR="00465A58" w:rsidRDefault="0046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62BE" w14:textId="77777777" w:rsidR="00A22E01" w:rsidRPr="001D7EB1" w:rsidRDefault="000C416F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1D7EB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68963566" wp14:editId="6E01CC88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EB1">
      <w:rPr>
        <w:rFonts w:hint="cs"/>
        <w:b/>
        <w:bCs/>
        <w:color w:val="008085"/>
        <w:sz w:val="24"/>
        <w:szCs w:val="24"/>
        <w:lang w:val="ru"/>
      </w:rPr>
      <w:t>ПАРТНЕРСТВО</w:t>
    </w:r>
    <w:r w:rsidRPr="001D7EB1">
      <w:rPr>
        <w:b/>
        <w:bCs/>
        <w:color w:val="008085"/>
        <w:sz w:val="24"/>
        <w:szCs w:val="24"/>
        <w:lang w:val="ru"/>
      </w:rPr>
      <w:t xml:space="preserve"> </w:t>
    </w:r>
    <w:r w:rsidRPr="001D7EB1">
      <w:rPr>
        <w:rFonts w:hint="cs"/>
        <w:b/>
        <w:bCs/>
        <w:color w:val="008085"/>
        <w:sz w:val="24"/>
        <w:szCs w:val="24"/>
        <w:lang w:val="ru"/>
      </w:rPr>
      <w:t>МЕГАПОЛИСОВ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47B7C167" w14:textId="77777777" w:rsidR="00A22E01" w:rsidRPr="001D7EB1" w:rsidRDefault="000C416F" w:rsidP="00A22E01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BD586" wp14:editId="052B47F4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2051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="00832639">
      <w:rPr>
        <w:lang w:val="ru"/>
      </w:rPr>
      <w:t>Проект Плана управления качеством воздуха</w:t>
    </w:r>
    <w:r w:rsidR="00832639">
      <w:rPr>
        <w:lang w:val="ru"/>
      </w:rPr>
      <w:tab/>
      <w:t>Май 2021 года</w:t>
    </w:r>
  </w:p>
  <w:p w14:paraId="6F8376F7" w14:textId="77777777" w:rsidR="00336166" w:rsidRPr="001D7EB1" w:rsidRDefault="00336166" w:rsidP="00336166">
    <w:pPr>
      <w:pStyle w:val="Header"/>
      <w:rPr>
        <w:lang w:val="ru-RU"/>
      </w:rPr>
    </w:pPr>
  </w:p>
  <w:p w14:paraId="2177C6D0" w14:textId="77777777" w:rsidR="00A22E01" w:rsidRPr="001D7EB1" w:rsidRDefault="00A22E01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6B084" w14:textId="77777777" w:rsidR="00832639" w:rsidRPr="001D7EB1" w:rsidRDefault="000C416F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1D7EB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allowOverlap="1" wp14:anchorId="3FA90CB8" wp14:editId="1F0D3EE2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EB1">
      <w:rPr>
        <w:rFonts w:hint="cs"/>
        <w:b/>
        <w:bCs/>
        <w:color w:val="008085"/>
        <w:sz w:val="24"/>
        <w:szCs w:val="24"/>
        <w:lang w:val="ru"/>
      </w:rPr>
      <w:t>ПАРТНЕРСТВО</w:t>
    </w:r>
    <w:r w:rsidRPr="001D7EB1">
      <w:rPr>
        <w:b/>
        <w:bCs/>
        <w:color w:val="008085"/>
        <w:sz w:val="24"/>
        <w:szCs w:val="24"/>
        <w:lang w:val="ru"/>
      </w:rPr>
      <w:t xml:space="preserve"> </w:t>
    </w:r>
    <w:r w:rsidRPr="001D7EB1">
      <w:rPr>
        <w:rFonts w:hint="cs"/>
        <w:b/>
        <w:bCs/>
        <w:color w:val="008085"/>
        <w:sz w:val="24"/>
        <w:szCs w:val="24"/>
        <w:lang w:val="ru"/>
      </w:rPr>
      <w:t>МЕГАПОЛИСОВ</w:t>
    </w:r>
    <w:r w:rsidRPr="001D7EB1">
      <w:rPr>
        <w:b/>
        <w:bCs/>
        <w:color w:val="008085"/>
        <w:sz w:val="24"/>
        <w:szCs w:val="24"/>
        <w:lang w:val="ru"/>
      </w:rPr>
      <w:t xml:space="preserve"> 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>- MEGACITIES PARTNERSHIP</w:t>
    </w:r>
  </w:p>
  <w:p w14:paraId="48BEBE60" w14:textId="77777777" w:rsidR="00832639" w:rsidRPr="001D7EB1" w:rsidRDefault="000C416F" w:rsidP="006D08C7">
    <w:pPr>
      <w:pStyle w:val="Header"/>
      <w:spacing w:after="360"/>
      <w:ind w:left="1267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E7D995" wp14:editId="1A930CA3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2053" alt="&quot;&quot;" style="mso-wrap-distance-bottom:0;mso-wrap-distance-left:9pt;mso-wrap-distance-right:9pt;mso-wrap-distance-top:0;mso-wrap-style:square;position:absolute;visibility:visible;z-index:251663360" from="57.75pt,21.75pt" to="470.25pt,21.75pt" strokecolor="#008085" strokeweight="1pt"/>
          </w:pict>
        </mc:Fallback>
      </mc:AlternateContent>
    </w:r>
    <w:r>
      <w:rPr>
        <w:lang w:val="ru"/>
      </w:rPr>
      <w:t>Проект Плана управления качеством воздуха</w:t>
    </w:r>
    <w:r>
      <w:rPr>
        <w:lang w:val="ru"/>
      </w:rPr>
      <w:tab/>
      <w:t>Май 2021 года</w:t>
    </w:r>
  </w:p>
  <w:p w14:paraId="589A3D9E" w14:textId="77777777" w:rsidR="00832639" w:rsidRPr="001D7EB1" w:rsidRDefault="00832639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3203" w14:textId="77777777" w:rsidR="00A05FDC" w:rsidRDefault="00D746FE" w:rsidP="009942BC">
    <w:pPr>
      <w:pStyle w:val="Header"/>
    </w:pPr>
    <w:r>
      <w:rPr>
        <w:noProof/>
      </w:rPr>
      <w:pict w14:anchorId="713A7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550" o:spid="_x0000_s3079" type="#_x0000_t136" style="position:absolute;margin-left:0;margin-top:0;width:412.4pt;height:247.4pt;rotation:315;z-index:-251628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319C" w14:textId="77777777" w:rsidR="00A05FDC" w:rsidRDefault="00D746FE" w:rsidP="009942BC">
    <w:pPr>
      <w:pStyle w:val="Header"/>
    </w:pPr>
    <w:r>
      <w:rPr>
        <w:noProof/>
      </w:rPr>
      <w:pict w14:anchorId="6A980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7549" o:spid="_x0000_s3080" type="#_x0000_t136" style="position:absolute;margin-left:0;margin-top:0;width:412.4pt;height:247.4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B1743" w14:textId="77777777" w:rsidR="00832639" w:rsidRPr="001D7EB1" w:rsidRDefault="000C416F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1D7EB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4384" behindDoc="0" locked="0" layoutInCell="1" allowOverlap="1" wp14:anchorId="65BB8B87" wp14:editId="17C82FD6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EB1">
      <w:rPr>
        <w:rFonts w:hint="cs"/>
        <w:b/>
        <w:bCs/>
        <w:color w:val="008085"/>
        <w:sz w:val="24"/>
        <w:szCs w:val="24"/>
        <w:lang w:val="ru"/>
      </w:rPr>
      <w:t>ПАРТНЕРСТВО</w:t>
    </w:r>
    <w:r w:rsidRPr="001D7EB1">
      <w:rPr>
        <w:b/>
        <w:bCs/>
        <w:color w:val="008085"/>
        <w:sz w:val="24"/>
        <w:szCs w:val="24"/>
        <w:lang w:val="ru"/>
      </w:rPr>
      <w:t xml:space="preserve"> </w:t>
    </w:r>
    <w:r w:rsidRPr="001D7EB1">
      <w:rPr>
        <w:rFonts w:hint="cs"/>
        <w:b/>
        <w:bCs/>
        <w:color w:val="008085"/>
        <w:sz w:val="24"/>
        <w:szCs w:val="24"/>
        <w:lang w:val="ru"/>
      </w:rPr>
      <w:t>МЕГАПОЛИСОВ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28C83FC8" w14:textId="77777777" w:rsidR="00832639" w:rsidRPr="001D7EB1" w:rsidRDefault="000C416F" w:rsidP="00B75993">
    <w:pPr>
      <w:pStyle w:val="Header"/>
      <w:spacing w:after="360"/>
      <w:ind w:left="1267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D016D4" wp14:editId="0608AE5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7315200" cy="0"/>
              <wp:effectExtent l="0" t="0" r="0" b="0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2" o:spid="_x0000_s2057" alt="&quot;&quot;" style="mso-width-percent:0;mso-width-relative:margin;mso-wrap-distance-bottom:0;mso-wrap-distance-left:9pt;mso-wrap-distance-right:9pt;mso-wrap-distance-top:0;mso-wrap-style:square;position:absolute;visibility:visible;z-index:251666432" from="57.75pt,21.75pt" to="633.75pt,21.75pt" strokecolor="#008085" strokeweight="1pt"/>
          </w:pict>
        </mc:Fallback>
      </mc:AlternateContent>
    </w:r>
    <w:r>
      <w:rPr>
        <w:lang w:val="ru"/>
      </w:rPr>
      <w:t>Проект Плана управления качеством воздуха</w:t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  <w:t xml:space="preserve">       Май 2021 года</w:t>
    </w:r>
  </w:p>
  <w:p w14:paraId="2543985A" w14:textId="77777777" w:rsidR="00832639" w:rsidRPr="001D7EB1" w:rsidRDefault="00832639">
    <w:pPr>
      <w:pStyle w:val="Header"/>
      <w:rPr>
        <w:lang w:val="ru-R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9520" w14:textId="77777777" w:rsidR="00832639" w:rsidRPr="001D7EB1" w:rsidRDefault="000C416F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1D7EB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7456" behindDoc="0" locked="0" layoutInCell="1" allowOverlap="1" wp14:anchorId="3BD9631F" wp14:editId="4F5BC4C0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EB1">
      <w:rPr>
        <w:rFonts w:hint="cs"/>
        <w:b/>
        <w:bCs/>
        <w:color w:val="008085"/>
        <w:sz w:val="24"/>
        <w:szCs w:val="24"/>
        <w:lang w:val="ru"/>
      </w:rPr>
      <w:t>ПАРТНЕРСТВО</w:t>
    </w:r>
    <w:r w:rsidRPr="001D7EB1">
      <w:rPr>
        <w:b/>
        <w:bCs/>
        <w:color w:val="008085"/>
        <w:sz w:val="24"/>
        <w:szCs w:val="24"/>
        <w:lang w:val="ru"/>
      </w:rPr>
      <w:t xml:space="preserve"> </w:t>
    </w:r>
    <w:r w:rsidRPr="001D7EB1">
      <w:rPr>
        <w:rFonts w:hint="cs"/>
        <w:b/>
        <w:bCs/>
        <w:color w:val="008085"/>
        <w:sz w:val="24"/>
        <w:szCs w:val="24"/>
        <w:lang w:val="ru"/>
      </w:rPr>
      <w:t>МЕГАПОЛИСОВ</w:t>
    </w:r>
    <w:r w:rsidRPr="001D7EB1">
      <w:rPr>
        <w:b/>
        <w:bCs/>
        <w:color w:val="008085"/>
        <w:sz w:val="24"/>
        <w:szCs w:val="24"/>
        <w:lang w:val="ru"/>
      </w:rPr>
      <w:t xml:space="preserve"> 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>- MEGACITIES PARTNERSHIP</w:t>
    </w:r>
  </w:p>
  <w:p w14:paraId="4B5FB54E" w14:textId="3EC39C78" w:rsidR="00832639" w:rsidRPr="001D7EB1" w:rsidRDefault="000C416F" w:rsidP="006D08C7">
    <w:pPr>
      <w:pStyle w:val="Header"/>
      <w:spacing w:after="360"/>
      <w:ind w:left="1267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72E4F3" wp14:editId="49C62D9F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16" name="Straight Connector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2059" alt="&quot;&quot;" style="mso-wrap-distance-bottom:0;mso-wrap-distance-left:9pt;mso-wrap-distance-right:9pt;mso-wrap-distance-top:0;mso-wrap-style:square;position:absolute;visibility:visible;z-index:251669504" from="57.75pt,21.75pt" to="470.25pt,21.75pt" strokecolor="#008085" strokeweight="1pt"/>
          </w:pict>
        </mc:Fallback>
      </mc:AlternateContent>
    </w:r>
    <w:r>
      <w:rPr>
        <w:lang w:val="ru"/>
      </w:rPr>
      <w:t>Проект Плана управления качеством воздуха</w:t>
    </w:r>
    <w:r>
      <w:rPr>
        <w:lang w:val="ru"/>
      </w:rPr>
      <w:tab/>
      <w:t>Май 2021 года</w:t>
    </w:r>
  </w:p>
  <w:p w14:paraId="31BB5285" w14:textId="77777777" w:rsidR="00832639" w:rsidRPr="001D7EB1" w:rsidRDefault="00832639">
    <w:pPr>
      <w:pStyle w:val="Header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1B78" w14:textId="77777777" w:rsidR="001F4064" w:rsidRPr="001D7EB1" w:rsidRDefault="000C416F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75648" behindDoc="0" locked="0" layoutInCell="1" allowOverlap="1" wp14:anchorId="052B0E62" wp14:editId="5FD38417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890905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1DF7A08A" w14:textId="1E4B6B23" w:rsidR="001F4064" w:rsidRPr="001D7EB1" w:rsidRDefault="000C416F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07F52ED" wp14:editId="3F9D2F8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61" alt="&quot;&quot;" style="mso-wrap-distance-bottom:0;mso-wrap-distance-left:9pt;mso-wrap-distance-right:9pt;mso-wrap-distance-top:0;mso-wrap-style:square;position:absolute;visibility:visible;z-index:251677696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D746FE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161C1"/>
    <w:multiLevelType w:val="hybridMultilevel"/>
    <w:tmpl w:val="C914B3A6"/>
    <w:lvl w:ilvl="0" w:tplc="1674DEEA">
      <w:start w:val="1"/>
      <w:numFmt w:val="decimal"/>
      <w:lvlText w:val="%1)"/>
      <w:lvlJc w:val="left"/>
      <w:pPr>
        <w:ind w:left="720" w:hanging="360"/>
      </w:pPr>
    </w:lvl>
    <w:lvl w:ilvl="1" w:tplc="50D6BA7E" w:tentative="1">
      <w:start w:val="1"/>
      <w:numFmt w:val="lowerLetter"/>
      <w:lvlText w:val="%2."/>
      <w:lvlJc w:val="left"/>
      <w:pPr>
        <w:ind w:left="1440" w:hanging="360"/>
      </w:pPr>
    </w:lvl>
    <w:lvl w:ilvl="2" w:tplc="0EA8C23A" w:tentative="1">
      <w:start w:val="1"/>
      <w:numFmt w:val="lowerRoman"/>
      <w:lvlText w:val="%3."/>
      <w:lvlJc w:val="right"/>
      <w:pPr>
        <w:ind w:left="2160" w:hanging="180"/>
      </w:pPr>
    </w:lvl>
    <w:lvl w:ilvl="3" w:tplc="AE30E7CE" w:tentative="1">
      <w:start w:val="1"/>
      <w:numFmt w:val="decimal"/>
      <w:lvlText w:val="%4."/>
      <w:lvlJc w:val="left"/>
      <w:pPr>
        <w:ind w:left="2880" w:hanging="360"/>
      </w:pPr>
    </w:lvl>
    <w:lvl w:ilvl="4" w:tplc="5C685C08" w:tentative="1">
      <w:start w:val="1"/>
      <w:numFmt w:val="lowerLetter"/>
      <w:lvlText w:val="%5."/>
      <w:lvlJc w:val="left"/>
      <w:pPr>
        <w:ind w:left="3600" w:hanging="360"/>
      </w:pPr>
    </w:lvl>
    <w:lvl w:ilvl="5" w:tplc="11EC1252" w:tentative="1">
      <w:start w:val="1"/>
      <w:numFmt w:val="lowerRoman"/>
      <w:lvlText w:val="%6."/>
      <w:lvlJc w:val="right"/>
      <w:pPr>
        <w:ind w:left="4320" w:hanging="180"/>
      </w:pPr>
    </w:lvl>
    <w:lvl w:ilvl="6" w:tplc="48BE15DC" w:tentative="1">
      <w:start w:val="1"/>
      <w:numFmt w:val="decimal"/>
      <w:lvlText w:val="%7."/>
      <w:lvlJc w:val="left"/>
      <w:pPr>
        <w:ind w:left="5040" w:hanging="360"/>
      </w:pPr>
    </w:lvl>
    <w:lvl w:ilvl="7" w:tplc="177678CE" w:tentative="1">
      <w:start w:val="1"/>
      <w:numFmt w:val="lowerLetter"/>
      <w:lvlText w:val="%8."/>
      <w:lvlJc w:val="left"/>
      <w:pPr>
        <w:ind w:left="5760" w:hanging="360"/>
      </w:pPr>
    </w:lvl>
    <w:lvl w:ilvl="8" w:tplc="FC003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11C"/>
    <w:multiLevelType w:val="hybridMultilevel"/>
    <w:tmpl w:val="40E62D6C"/>
    <w:lvl w:ilvl="0" w:tplc="14A0B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41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0E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B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0D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01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E2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0C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04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68CE"/>
    <w:multiLevelType w:val="hybridMultilevel"/>
    <w:tmpl w:val="6CAA4498"/>
    <w:lvl w:ilvl="0" w:tplc="828E00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4468D4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E699E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652F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5AED7D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B424A9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3A05D1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E4CD57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6568C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FD94CBE0">
      <w:start w:val="1"/>
      <w:numFmt w:val="decimal"/>
      <w:lvlText w:val="%1."/>
      <w:lvlJc w:val="left"/>
      <w:pPr>
        <w:ind w:left="720" w:hanging="360"/>
      </w:pPr>
    </w:lvl>
    <w:lvl w:ilvl="1" w:tplc="DF8CAEF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1E389DC4" w:tentative="1">
      <w:start w:val="1"/>
      <w:numFmt w:val="lowerRoman"/>
      <w:lvlText w:val="%3."/>
      <w:lvlJc w:val="right"/>
      <w:pPr>
        <w:ind w:left="2160" w:hanging="180"/>
      </w:pPr>
    </w:lvl>
    <w:lvl w:ilvl="3" w:tplc="F66E6410" w:tentative="1">
      <w:start w:val="1"/>
      <w:numFmt w:val="decimal"/>
      <w:lvlText w:val="%4."/>
      <w:lvlJc w:val="left"/>
      <w:pPr>
        <w:ind w:left="2880" w:hanging="360"/>
      </w:pPr>
    </w:lvl>
    <w:lvl w:ilvl="4" w:tplc="2926E3D0" w:tentative="1">
      <w:start w:val="1"/>
      <w:numFmt w:val="lowerLetter"/>
      <w:lvlText w:val="%5."/>
      <w:lvlJc w:val="left"/>
      <w:pPr>
        <w:ind w:left="3600" w:hanging="360"/>
      </w:pPr>
    </w:lvl>
    <w:lvl w:ilvl="5" w:tplc="4858E302" w:tentative="1">
      <w:start w:val="1"/>
      <w:numFmt w:val="lowerRoman"/>
      <w:lvlText w:val="%6."/>
      <w:lvlJc w:val="right"/>
      <w:pPr>
        <w:ind w:left="4320" w:hanging="180"/>
      </w:pPr>
    </w:lvl>
    <w:lvl w:ilvl="6" w:tplc="6158CA6E" w:tentative="1">
      <w:start w:val="1"/>
      <w:numFmt w:val="decimal"/>
      <w:lvlText w:val="%7."/>
      <w:lvlJc w:val="left"/>
      <w:pPr>
        <w:ind w:left="5040" w:hanging="360"/>
      </w:pPr>
    </w:lvl>
    <w:lvl w:ilvl="7" w:tplc="6D641B22" w:tentative="1">
      <w:start w:val="1"/>
      <w:numFmt w:val="lowerLetter"/>
      <w:lvlText w:val="%8."/>
      <w:lvlJc w:val="left"/>
      <w:pPr>
        <w:ind w:left="5760" w:hanging="360"/>
      </w:pPr>
    </w:lvl>
    <w:lvl w:ilvl="8" w:tplc="3D3EF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11A66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C6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2F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6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EB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41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69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00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48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FA3C6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6A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B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E8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8F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B6E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36F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F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C5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85C65CE6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68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2B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ED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6F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60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66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0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E6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D66F3"/>
    <w:multiLevelType w:val="hybridMultilevel"/>
    <w:tmpl w:val="81B2EEBA"/>
    <w:lvl w:ilvl="0" w:tplc="D9820D2A">
      <w:start w:val="1"/>
      <w:numFmt w:val="decimal"/>
      <w:lvlText w:val="%1."/>
      <w:lvlJc w:val="left"/>
      <w:pPr>
        <w:ind w:left="720" w:hanging="360"/>
      </w:pPr>
    </w:lvl>
    <w:lvl w:ilvl="1" w:tplc="673AA0D4" w:tentative="1">
      <w:start w:val="1"/>
      <w:numFmt w:val="lowerLetter"/>
      <w:lvlText w:val="%2."/>
      <w:lvlJc w:val="left"/>
      <w:pPr>
        <w:ind w:left="1440" w:hanging="360"/>
      </w:pPr>
    </w:lvl>
    <w:lvl w:ilvl="2" w:tplc="642C5D6E" w:tentative="1">
      <w:start w:val="1"/>
      <w:numFmt w:val="lowerRoman"/>
      <w:lvlText w:val="%3."/>
      <w:lvlJc w:val="right"/>
      <w:pPr>
        <w:ind w:left="2160" w:hanging="180"/>
      </w:pPr>
    </w:lvl>
    <w:lvl w:ilvl="3" w:tplc="B442F444" w:tentative="1">
      <w:start w:val="1"/>
      <w:numFmt w:val="decimal"/>
      <w:lvlText w:val="%4."/>
      <w:lvlJc w:val="left"/>
      <w:pPr>
        <w:ind w:left="2880" w:hanging="360"/>
      </w:pPr>
    </w:lvl>
    <w:lvl w:ilvl="4" w:tplc="9FD07394" w:tentative="1">
      <w:start w:val="1"/>
      <w:numFmt w:val="lowerLetter"/>
      <w:lvlText w:val="%5."/>
      <w:lvlJc w:val="left"/>
      <w:pPr>
        <w:ind w:left="3600" w:hanging="360"/>
      </w:pPr>
    </w:lvl>
    <w:lvl w:ilvl="5" w:tplc="5EFAF284" w:tentative="1">
      <w:start w:val="1"/>
      <w:numFmt w:val="lowerRoman"/>
      <w:lvlText w:val="%6."/>
      <w:lvlJc w:val="right"/>
      <w:pPr>
        <w:ind w:left="4320" w:hanging="180"/>
      </w:pPr>
    </w:lvl>
    <w:lvl w:ilvl="6" w:tplc="528EAACC" w:tentative="1">
      <w:start w:val="1"/>
      <w:numFmt w:val="decimal"/>
      <w:lvlText w:val="%7."/>
      <w:lvlJc w:val="left"/>
      <w:pPr>
        <w:ind w:left="5040" w:hanging="360"/>
      </w:pPr>
    </w:lvl>
    <w:lvl w:ilvl="7" w:tplc="E96423C6" w:tentative="1">
      <w:start w:val="1"/>
      <w:numFmt w:val="lowerLetter"/>
      <w:lvlText w:val="%8."/>
      <w:lvlJc w:val="left"/>
      <w:pPr>
        <w:ind w:left="5760" w:hanging="360"/>
      </w:pPr>
    </w:lvl>
    <w:lvl w:ilvl="8" w:tplc="A9DE3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74E1F"/>
    <w:multiLevelType w:val="hybridMultilevel"/>
    <w:tmpl w:val="2E18DD2E"/>
    <w:lvl w:ilvl="0" w:tplc="8FB6D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E4BDC">
      <w:start w:val="1"/>
      <w:numFmt w:val="lowerLetter"/>
      <w:lvlText w:val="%2."/>
      <w:lvlJc w:val="left"/>
      <w:pPr>
        <w:ind w:left="1440" w:hanging="360"/>
      </w:pPr>
    </w:lvl>
    <w:lvl w:ilvl="2" w:tplc="C0180964" w:tentative="1">
      <w:start w:val="1"/>
      <w:numFmt w:val="lowerRoman"/>
      <w:lvlText w:val="%3."/>
      <w:lvlJc w:val="right"/>
      <w:pPr>
        <w:ind w:left="2160" w:hanging="180"/>
      </w:pPr>
    </w:lvl>
    <w:lvl w:ilvl="3" w:tplc="9BAA4474" w:tentative="1">
      <w:start w:val="1"/>
      <w:numFmt w:val="decimal"/>
      <w:lvlText w:val="%4."/>
      <w:lvlJc w:val="left"/>
      <w:pPr>
        <w:ind w:left="2880" w:hanging="360"/>
      </w:pPr>
    </w:lvl>
    <w:lvl w:ilvl="4" w:tplc="863C3980" w:tentative="1">
      <w:start w:val="1"/>
      <w:numFmt w:val="lowerLetter"/>
      <w:lvlText w:val="%5."/>
      <w:lvlJc w:val="left"/>
      <w:pPr>
        <w:ind w:left="3600" w:hanging="360"/>
      </w:pPr>
    </w:lvl>
    <w:lvl w:ilvl="5" w:tplc="75F6CA24" w:tentative="1">
      <w:start w:val="1"/>
      <w:numFmt w:val="lowerRoman"/>
      <w:lvlText w:val="%6."/>
      <w:lvlJc w:val="right"/>
      <w:pPr>
        <w:ind w:left="4320" w:hanging="180"/>
      </w:pPr>
    </w:lvl>
    <w:lvl w:ilvl="6" w:tplc="4ECA065A" w:tentative="1">
      <w:start w:val="1"/>
      <w:numFmt w:val="decimal"/>
      <w:lvlText w:val="%7."/>
      <w:lvlJc w:val="left"/>
      <w:pPr>
        <w:ind w:left="5040" w:hanging="360"/>
      </w:pPr>
    </w:lvl>
    <w:lvl w:ilvl="7" w:tplc="1E48199C" w:tentative="1">
      <w:start w:val="1"/>
      <w:numFmt w:val="lowerLetter"/>
      <w:lvlText w:val="%8."/>
      <w:lvlJc w:val="left"/>
      <w:pPr>
        <w:ind w:left="5760" w:hanging="360"/>
      </w:pPr>
    </w:lvl>
    <w:lvl w:ilvl="8" w:tplc="E5440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0832"/>
    <w:multiLevelType w:val="hybridMultilevel"/>
    <w:tmpl w:val="F1DE516A"/>
    <w:lvl w:ilvl="0" w:tplc="04245C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C0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C8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06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0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87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962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4B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6E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7CD0B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BAE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06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0E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27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28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4A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08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BC3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A19C6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A6C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2A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C9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EC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EA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F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A2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3CD2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C9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49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E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6C9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6D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4C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E9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A7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6AA6F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20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0BA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EA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22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F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0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05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27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C8BA3018">
      <w:start w:val="1"/>
      <w:numFmt w:val="decimal"/>
      <w:lvlText w:val="%1."/>
      <w:lvlJc w:val="left"/>
      <w:pPr>
        <w:ind w:left="720" w:hanging="360"/>
      </w:pPr>
    </w:lvl>
    <w:lvl w:ilvl="1" w:tplc="73842E8A" w:tentative="1">
      <w:start w:val="1"/>
      <w:numFmt w:val="lowerLetter"/>
      <w:lvlText w:val="%2."/>
      <w:lvlJc w:val="left"/>
      <w:pPr>
        <w:ind w:left="1440" w:hanging="360"/>
      </w:pPr>
    </w:lvl>
    <w:lvl w:ilvl="2" w:tplc="B908F6B4" w:tentative="1">
      <w:start w:val="1"/>
      <w:numFmt w:val="lowerRoman"/>
      <w:lvlText w:val="%3."/>
      <w:lvlJc w:val="right"/>
      <w:pPr>
        <w:ind w:left="2160" w:hanging="180"/>
      </w:pPr>
    </w:lvl>
    <w:lvl w:ilvl="3" w:tplc="001C7670" w:tentative="1">
      <w:start w:val="1"/>
      <w:numFmt w:val="decimal"/>
      <w:lvlText w:val="%4."/>
      <w:lvlJc w:val="left"/>
      <w:pPr>
        <w:ind w:left="2880" w:hanging="360"/>
      </w:pPr>
    </w:lvl>
    <w:lvl w:ilvl="4" w:tplc="13D053D4" w:tentative="1">
      <w:start w:val="1"/>
      <w:numFmt w:val="lowerLetter"/>
      <w:lvlText w:val="%5."/>
      <w:lvlJc w:val="left"/>
      <w:pPr>
        <w:ind w:left="3600" w:hanging="360"/>
      </w:pPr>
    </w:lvl>
    <w:lvl w:ilvl="5" w:tplc="63B45B6E" w:tentative="1">
      <w:start w:val="1"/>
      <w:numFmt w:val="lowerRoman"/>
      <w:lvlText w:val="%6."/>
      <w:lvlJc w:val="right"/>
      <w:pPr>
        <w:ind w:left="4320" w:hanging="180"/>
      </w:pPr>
    </w:lvl>
    <w:lvl w:ilvl="6" w:tplc="260ABD0A" w:tentative="1">
      <w:start w:val="1"/>
      <w:numFmt w:val="decimal"/>
      <w:lvlText w:val="%7."/>
      <w:lvlJc w:val="left"/>
      <w:pPr>
        <w:ind w:left="5040" w:hanging="360"/>
      </w:pPr>
    </w:lvl>
    <w:lvl w:ilvl="7" w:tplc="BB8094D6" w:tentative="1">
      <w:start w:val="1"/>
      <w:numFmt w:val="lowerLetter"/>
      <w:lvlText w:val="%8."/>
      <w:lvlJc w:val="left"/>
      <w:pPr>
        <w:ind w:left="5760" w:hanging="360"/>
      </w:pPr>
    </w:lvl>
    <w:lvl w:ilvl="8" w:tplc="495EF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06CE4AF8">
      <w:start w:val="1"/>
      <w:numFmt w:val="decimal"/>
      <w:lvlText w:val="%1."/>
      <w:lvlJc w:val="left"/>
      <w:pPr>
        <w:ind w:left="720" w:hanging="360"/>
      </w:pPr>
    </w:lvl>
    <w:lvl w:ilvl="1" w:tplc="826C1018" w:tentative="1">
      <w:start w:val="1"/>
      <w:numFmt w:val="lowerLetter"/>
      <w:lvlText w:val="%2."/>
      <w:lvlJc w:val="left"/>
      <w:pPr>
        <w:ind w:left="1440" w:hanging="360"/>
      </w:pPr>
    </w:lvl>
    <w:lvl w:ilvl="2" w:tplc="BEF2CACA" w:tentative="1">
      <w:start w:val="1"/>
      <w:numFmt w:val="lowerRoman"/>
      <w:lvlText w:val="%3."/>
      <w:lvlJc w:val="right"/>
      <w:pPr>
        <w:ind w:left="2160" w:hanging="180"/>
      </w:pPr>
    </w:lvl>
    <w:lvl w:ilvl="3" w:tplc="34CA7466" w:tentative="1">
      <w:start w:val="1"/>
      <w:numFmt w:val="decimal"/>
      <w:lvlText w:val="%4."/>
      <w:lvlJc w:val="left"/>
      <w:pPr>
        <w:ind w:left="2880" w:hanging="360"/>
      </w:pPr>
    </w:lvl>
    <w:lvl w:ilvl="4" w:tplc="0E262B48" w:tentative="1">
      <w:start w:val="1"/>
      <w:numFmt w:val="lowerLetter"/>
      <w:lvlText w:val="%5."/>
      <w:lvlJc w:val="left"/>
      <w:pPr>
        <w:ind w:left="3600" w:hanging="360"/>
      </w:pPr>
    </w:lvl>
    <w:lvl w:ilvl="5" w:tplc="F294D69E" w:tentative="1">
      <w:start w:val="1"/>
      <w:numFmt w:val="lowerRoman"/>
      <w:lvlText w:val="%6."/>
      <w:lvlJc w:val="right"/>
      <w:pPr>
        <w:ind w:left="4320" w:hanging="180"/>
      </w:pPr>
    </w:lvl>
    <w:lvl w:ilvl="6" w:tplc="1824794C" w:tentative="1">
      <w:start w:val="1"/>
      <w:numFmt w:val="decimal"/>
      <w:lvlText w:val="%7."/>
      <w:lvlJc w:val="left"/>
      <w:pPr>
        <w:ind w:left="5040" w:hanging="360"/>
      </w:pPr>
    </w:lvl>
    <w:lvl w:ilvl="7" w:tplc="F1BA02E4" w:tentative="1">
      <w:start w:val="1"/>
      <w:numFmt w:val="lowerLetter"/>
      <w:lvlText w:val="%8."/>
      <w:lvlJc w:val="left"/>
      <w:pPr>
        <w:ind w:left="5760" w:hanging="360"/>
      </w:pPr>
    </w:lvl>
    <w:lvl w:ilvl="8" w:tplc="58F88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38CA2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2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24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4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C8C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8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69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65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68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D5F6C27A">
      <w:start w:val="1"/>
      <w:numFmt w:val="decimal"/>
      <w:lvlText w:val="%1."/>
      <w:lvlJc w:val="left"/>
      <w:pPr>
        <w:ind w:left="720" w:hanging="360"/>
      </w:pPr>
    </w:lvl>
    <w:lvl w:ilvl="1" w:tplc="759EA662" w:tentative="1">
      <w:start w:val="1"/>
      <w:numFmt w:val="lowerLetter"/>
      <w:lvlText w:val="%2."/>
      <w:lvlJc w:val="left"/>
      <w:pPr>
        <w:ind w:left="1440" w:hanging="360"/>
      </w:pPr>
    </w:lvl>
    <w:lvl w:ilvl="2" w:tplc="84B22AF2" w:tentative="1">
      <w:start w:val="1"/>
      <w:numFmt w:val="lowerRoman"/>
      <w:lvlText w:val="%3."/>
      <w:lvlJc w:val="right"/>
      <w:pPr>
        <w:ind w:left="2160" w:hanging="180"/>
      </w:pPr>
    </w:lvl>
    <w:lvl w:ilvl="3" w:tplc="0E8A230A" w:tentative="1">
      <w:start w:val="1"/>
      <w:numFmt w:val="decimal"/>
      <w:lvlText w:val="%4."/>
      <w:lvlJc w:val="left"/>
      <w:pPr>
        <w:ind w:left="2880" w:hanging="360"/>
      </w:pPr>
    </w:lvl>
    <w:lvl w:ilvl="4" w:tplc="939416DA" w:tentative="1">
      <w:start w:val="1"/>
      <w:numFmt w:val="lowerLetter"/>
      <w:lvlText w:val="%5."/>
      <w:lvlJc w:val="left"/>
      <w:pPr>
        <w:ind w:left="3600" w:hanging="360"/>
      </w:pPr>
    </w:lvl>
    <w:lvl w:ilvl="5" w:tplc="06067740" w:tentative="1">
      <w:start w:val="1"/>
      <w:numFmt w:val="lowerRoman"/>
      <w:lvlText w:val="%6."/>
      <w:lvlJc w:val="right"/>
      <w:pPr>
        <w:ind w:left="4320" w:hanging="180"/>
      </w:pPr>
    </w:lvl>
    <w:lvl w:ilvl="6" w:tplc="48FA1E30" w:tentative="1">
      <w:start w:val="1"/>
      <w:numFmt w:val="decimal"/>
      <w:lvlText w:val="%7."/>
      <w:lvlJc w:val="left"/>
      <w:pPr>
        <w:ind w:left="5040" w:hanging="360"/>
      </w:pPr>
    </w:lvl>
    <w:lvl w:ilvl="7" w:tplc="6A06CB62" w:tentative="1">
      <w:start w:val="1"/>
      <w:numFmt w:val="lowerLetter"/>
      <w:lvlText w:val="%8."/>
      <w:lvlJc w:val="left"/>
      <w:pPr>
        <w:ind w:left="5760" w:hanging="360"/>
      </w:pPr>
    </w:lvl>
    <w:lvl w:ilvl="8" w:tplc="042AF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EA49DB"/>
    <w:multiLevelType w:val="hybridMultilevel"/>
    <w:tmpl w:val="321493EC"/>
    <w:lvl w:ilvl="0" w:tplc="E1A4D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5E1AA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09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26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C7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2C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60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44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EE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21B59"/>
    <w:multiLevelType w:val="hybridMultilevel"/>
    <w:tmpl w:val="FCCE0878"/>
    <w:lvl w:ilvl="0" w:tplc="73748E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E3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2C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C9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8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C6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21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01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43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926C19"/>
    <w:multiLevelType w:val="hybridMultilevel"/>
    <w:tmpl w:val="F4168982"/>
    <w:lvl w:ilvl="0" w:tplc="EF22ADB4">
      <w:start w:val="1"/>
      <w:numFmt w:val="bullet"/>
      <w:pStyle w:val="IEcBulletTex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6504A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6C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9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C8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6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69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0E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E3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6568D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6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CEE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08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8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A4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CF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80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42A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A696464E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8E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4F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66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80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4F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0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61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31B38"/>
    <w:multiLevelType w:val="hybridMultilevel"/>
    <w:tmpl w:val="C3C88666"/>
    <w:lvl w:ilvl="0" w:tplc="E396B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D15AE65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</w:rPr>
    </w:lvl>
    <w:lvl w:ilvl="2" w:tplc="765077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A490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56F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1AD8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32EC5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AC98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3066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123976"/>
    <w:multiLevelType w:val="hybridMultilevel"/>
    <w:tmpl w:val="443883B6"/>
    <w:lvl w:ilvl="0" w:tplc="49D6F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E0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25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4F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64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24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6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48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43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55A76"/>
    <w:multiLevelType w:val="hybridMultilevel"/>
    <w:tmpl w:val="5F12C0DE"/>
    <w:lvl w:ilvl="0" w:tplc="010C99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EAF3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1AA2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3E08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4A4E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585A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187D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14034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95648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F7617"/>
    <w:multiLevelType w:val="hybridMultilevel"/>
    <w:tmpl w:val="F95CE06C"/>
    <w:lvl w:ilvl="0" w:tplc="8D58F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B2E2B8" w:tentative="1">
      <w:start w:val="1"/>
      <w:numFmt w:val="lowerLetter"/>
      <w:lvlText w:val="%2."/>
      <w:lvlJc w:val="left"/>
      <w:pPr>
        <w:ind w:left="1440" w:hanging="360"/>
      </w:pPr>
    </w:lvl>
    <w:lvl w:ilvl="2" w:tplc="3414320C" w:tentative="1">
      <w:start w:val="1"/>
      <w:numFmt w:val="lowerRoman"/>
      <w:lvlText w:val="%3."/>
      <w:lvlJc w:val="right"/>
      <w:pPr>
        <w:ind w:left="2160" w:hanging="180"/>
      </w:pPr>
    </w:lvl>
    <w:lvl w:ilvl="3" w:tplc="3D7C0BFC" w:tentative="1">
      <w:start w:val="1"/>
      <w:numFmt w:val="decimal"/>
      <w:lvlText w:val="%4."/>
      <w:lvlJc w:val="left"/>
      <w:pPr>
        <w:ind w:left="2880" w:hanging="360"/>
      </w:pPr>
    </w:lvl>
    <w:lvl w:ilvl="4" w:tplc="0C6E2D38" w:tentative="1">
      <w:start w:val="1"/>
      <w:numFmt w:val="lowerLetter"/>
      <w:lvlText w:val="%5."/>
      <w:lvlJc w:val="left"/>
      <w:pPr>
        <w:ind w:left="3600" w:hanging="360"/>
      </w:pPr>
    </w:lvl>
    <w:lvl w:ilvl="5" w:tplc="1EEEE294" w:tentative="1">
      <w:start w:val="1"/>
      <w:numFmt w:val="lowerRoman"/>
      <w:lvlText w:val="%6."/>
      <w:lvlJc w:val="right"/>
      <w:pPr>
        <w:ind w:left="4320" w:hanging="180"/>
      </w:pPr>
    </w:lvl>
    <w:lvl w:ilvl="6" w:tplc="01A22518" w:tentative="1">
      <w:start w:val="1"/>
      <w:numFmt w:val="decimal"/>
      <w:lvlText w:val="%7."/>
      <w:lvlJc w:val="left"/>
      <w:pPr>
        <w:ind w:left="5040" w:hanging="360"/>
      </w:pPr>
    </w:lvl>
    <w:lvl w:ilvl="7" w:tplc="727C9CB8" w:tentative="1">
      <w:start w:val="1"/>
      <w:numFmt w:val="lowerLetter"/>
      <w:lvlText w:val="%8."/>
      <w:lvlJc w:val="left"/>
      <w:pPr>
        <w:ind w:left="5760" w:hanging="360"/>
      </w:pPr>
    </w:lvl>
    <w:lvl w:ilvl="8" w:tplc="DE4A5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41112"/>
    <w:multiLevelType w:val="hybridMultilevel"/>
    <w:tmpl w:val="4FEEEFE8"/>
    <w:lvl w:ilvl="0" w:tplc="76460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24608" w:tentative="1">
      <w:start w:val="1"/>
      <w:numFmt w:val="lowerLetter"/>
      <w:lvlText w:val="%2."/>
      <w:lvlJc w:val="left"/>
      <w:pPr>
        <w:ind w:left="1440" w:hanging="360"/>
      </w:pPr>
    </w:lvl>
    <w:lvl w:ilvl="2" w:tplc="0D746B84" w:tentative="1">
      <w:start w:val="1"/>
      <w:numFmt w:val="lowerRoman"/>
      <w:lvlText w:val="%3."/>
      <w:lvlJc w:val="right"/>
      <w:pPr>
        <w:ind w:left="2160" w:hanging="180"/>
      </w:pPr>
    </w:lvl>
    <w:lvl w:ilvl="3" w:tplc="33328EE8" w:tentative="1">
      <w:start w:val="1"/>
      <w:numFmt w:val="decimal"/>
      <w:lvlText w:val="%4."/>
      <w:lvlJc w:val="left"/>
      <w:pPr>
        <w:ind w:left="2880" w:hanging="360"/>
      </w:pPr>
    </w:lvl>
    <w:lvl w:ilvl="4" w:tplc="C7942132" w:tentative="1">
      <w:start w:val="1"/>
      <w:numFmt w:val="lowerLetter"/>
      <w:lvlText w:val="%5."/>
      <w:lvlJc w:val="left"/>
      <w:pPr>
        <w:ind w:left="3600" w:hanging="360"/>
      </w:pPr>
    </w:lvl>
    <w:lvl w:ilvl="5" w:tplc="E1E6EB66" w:tentative="1">
      <w:start w:val="1"/>
      <w:numFmt w:val="lowerRoman"/>
      <w:lvlText w:val="%6."/>
      <w:lvlJc w:val="right"/>
      <w:pPr>
        <w:ind w:left="4320" w:hanging="180"/>
      </w:pPr>
    </w:lvl>
    <w:lvl w:ilvl="6" w:tplc="6F988CEA" w:tentative="1">
      <w:start w:val="1"/>
      <w:numFmt w:val="decimal"/>
      <w:lvlText w:val="%7."/>
      <w:lvlJc w:val="left"/>
      <w:pPr>
        <w:ind w:left="5040" w:hanging="360"/>
      </w:pPr>
    </w:lvl>
    <w:lvl w:ilvl="7" w:tplc="791E1234" w:tentative="1">
      <w:start w:val="1"/>
      <w:numFmt w:val="lowerLetter"/>
      <w:lvlText w:val="%8."/>
      <w:lvlJc w:val="left"/>
      <w:pPr>
        <w:ind w:left="5760" w:hanging="360"/>
      </w:pPr>
    </w:lvl>
    <w:lvl w:ilvl="8" w:tplc="D0E68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2A401C"/>
    <w:multiLevelType w:val="hybridMultilevel"/>
    <w:tmpl w:val="87B83612"/>
    <w:lvl w:ilvl="0" w:tplc="BC104B16">
      <w:start w:val="1"/>
      <w:numFmt w:val="decimal"/>
      <w:lvlText w:val="%1)"/>
      <w:lvlJc w:val="left"/>
      <w:pPr>
        <w:ind w:left="720" w:hanging="360"/>
      </w:pPr>
    </w:lvl>
    <w:lvl w:ilvl="1" w:tplc="E6F62F80" w:tentative="1">
      <w:start w:val="1"/>
      <w:numFmt w:val="lowerLetter"/>
      <w:lvlText w:val="%2."/>
      <w:lvlJc w:val="left"/>
      <w:pPr>
        <w:ind w:left="1440" w:hanging="360"/>
      </w:pPr>
    </w:lvl>
    <w:lvl w:ilvl="2" w:tplc="9F60956C" w:tentative="1">
      <w:start w:val="1"/>
      <w:numFmt w:val="lowerRoman"/>
      <w:lvlText w:val="%3."/>
      <w:lvlJc w:val="right"/>
      <w:pPr>
        <w:ind w:left="2160" w:hanging="180"/>
      </w:pPr>
    </w:lvl>
    <w:lvl w:ilvl="3" w:tplc="C20CD4C2" w:tentative="1">
      <w:start w:val="1"/>
      <w:numFmt w:val="decimal"/>
      <w:lvlText w:val="%4."/>
      <w:lvlJc w:val="left"/>
      <w:pPr>
        <w:ind w:left="2880" w:hanging="360"/>
      </w:pPr>
    </w:lvl>
    <w:lvl w:ilvl="4" w:tplc="A086D634" w:tentative="1">
      <w:start w:val="1"/>
      <w:numFmt w:val="lowerLetter"/>
      <w:lvlText w:val="%5."/>
      <w:lvlJc w:val="left"/>
      <w:pPr>
        <w:ind w:left="3600" w:hanging="360"/>
      </w:pPr>
    </w:lvl>
    <w:lvl w:ilvl="5" w:tplc="289AF2C2" w:tentative="1">
      <w:start w:val="1"/>
      <w:numFmt w:val="lowerRoman"/>
      <w:lvlText w:val="%6."/>
      <w:lvlJc w:val="right"/>
      <w:pPr>
        <w:ind w:left="4320" w:hanging="180"/>
      </w:pPr>
    </w:lvl>
    <w:lvl w:ilvl="6" w:tplc="AF0CFAC0" w:tentative="1">
      <w:start w:val="1"/>
      <w:numFmt w:val="decimal"/>
      <w:lvlText w:val="%7."/>
      <w:lvlJc w:val="left"/>
      <w:pPr>
        <w:ind w:left="5040" w:hanging="360"/>
      </w:pPr>
    </w:lvl>
    <w:lvl w:ilvl="7" w:tplc="4C9211BA" w:tentative="1">
      <w:start w:val="1"/>
      <w:numFmt w:val="lowerLetter"/>
      <w:lvlText w:val="%8."/>
      <w:lvlJc w:val="left"/>
      <w:pPr>
        <w:ind w:left="5760" w:hanging="360"/>
      </w:pPr>
    </w:lvl>
    <w:lvl w:ilvl="8" w:tplc="66787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66834"/>
    <w:multiLevelType w:val="hybridMultilevel"/>
    <w:tmpl w:val="9B162A36"/>
    <w:lvl w:ilvl="0" w:tplc="D480DC3C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92A0665C" w:tentative="1">
      <w:start w:val="1"/>
      <w:numFmt w:val="lowerLetter"/>
      <w:lvlText w:val="%2."/>
      <w:lvlJc w:val="left"/>
      <w:pPr>
        <w:ind w:left="1440" w:hanging="360"/>
      </w:pPr>
    </w:lvl>
    <w:lvl w:ilvl="2" w:tplc="5A9227A8" w:tentative="1">
      <w:start w:val="1"/>
      <w:numFmt w:val="lowerRoman"/>
      <w:lvlText w:val="%3."/>
      <w:lvlJc w:val="right"/>
      <w:pPr>
        <w:ind w:left="2160" w:hanging="180"/>
      </w:pPr>
    </w:lvl>
    <w:lvl w:ilvl="3" w:tplc="CF046732" w:tentative="1">
      <w:start w:val="1"/>
      <w:numFmt w:val="decimal"/>
      <w:lvlText w:val="%4."/>
      <w:lvlJc w:val="left"/>
      <w:pPr>
        <w:ind w:left="2880" w:hanging="360"/>
      </w:pPr>
    </w:lvl>
    <w:lvl w:ilvl="4" w:tplc="5F26B042" w:tentative="1">
      <w:start w:val="1"/>
      <w:numFmt w:val="lowerLetter"/>
      <w:lvlText w:val="%5."/>
      <w:lvlJc w:val="left"/>
      <w:pPr>
        <w:ind w:left="3600" w:hanging="360"/>
      </w:pPr>
    </w:lvl>
    <w:lvl w:ilvl="5" w:tplc="6736E74E" w:tentative="1">
      <w:start w:val="1"/>
      <w:numFmt w:val="lowerRoman"/>
      <w:lvlText w:val="%6."/>
      <w:lvlJc w:val="right"/>
      <w:pPr>
        <w:ind w:left="4320" w:hanging="180"/>
      </w:pPr>
    </w:lvl>
    <w:lvl w:ilvl="6" w:tplc="38FA3898" w:tentative="1">
      <w:start w:val="1"/>
      <w:numFmt w:val="decimal"/>
      <w:lvlText w:val="%7."/>
      <w:lvlJc w:val="left"/>
      <w:pPr>
        <w:ind w:left="5040" w:hanging="360"/>
      </w:pPr>
    </w:lvl>
    <w:lvl w:ilvl="7" w:tplc="9EF82406" w:tentative="1">
      <w:start w:val="1"/>
      <w:numFmt w:val="lowerLetter"/>
      <w:lvlText w:val="%8."/>
      <w:lvlJc w:val="left"/>
      <w:pPr>
        <w:ind w:left="5760" w:hanging="360"/>
      </w:pPr>
    </w:lvl>
    <w:lvl w:ilvl="8" w:tplc="3D44D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E6FC4"/>
    <w:multiLevelType w:val="hybridMultilevel"/>
    <w:tmpl w:val="268C3388"/>
    <w:lvl w:ilvl="0" w:tplc="B3BEF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C00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4A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8D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EC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66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3E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42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2E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4E74F6"/>
    <w:multiLevelType w:val="hybridMultilevel"/>
    <w:tmpl w:val="5610190C"/>
    <w:lvl w:ilvl="0" w:tplc="CA9C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45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A2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E2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07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A4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81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0B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48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27"/>
  </w:num>
  <w:num w:numId="5">
    <w:abstractNumId w:val="39"/>
  </w:num>
  <w:num w:numId="6">
    <w:abstractNumId w:val="37"/>
  </w:num>
  <w:num w:numId="7">
    <w:abstractNumId w:val="34"/>
  </w:num>
  <w:num w:numId="8">
    <w:abstractNumId w:val="28"/>
  </w:num>
  <w:num w:numId="9">
    <w:abstractNumId w:val="21"/>
  </w:num>
  <w:num w:numId="10">
    <w:abstractNumId w:val="7"/>
  </w:num>
  <w:num w:numId="11">
    <w:abstractNumId w:val="35"/>
  </w:num>
  <w:num w:numId="12">
    <w:abstractNumId w:val="6"/>
  </w:num>
  <w:num w:numId="13">
    <w:abstractNumId w:val="20"/>
  </w:num>
  <w:num w:numId="14">
    <w:abstractNumId w:val="38"/>
  </w:num>
  <w:num w:numId="15">
    <w:abstractNumId w:val="9"/>
  </w:num>
  <w:num w:numId="16">
    <w:abstractNumId w:val="14"/>
  </w:num>
  <w:num w:numId="17">
    <w:abstractNumId w:val="15"/>
  </w:num>
  <w:num w:numId="18">
    <w:abstractNumId w:val="24"/>
  </w:num>
  <w:num w:numId="19">
    <w:abstractNumId w:val="13"/>
  </w:num>
  <w:num w:numId="20">
    <w:abstractNumId w:val="36"/>
  </w:num>
  <w:num w:numId="21">
    <w:abstractNumId w:val="2"/>
  </w:num>
  <w:num w:numId="22">
    <w:abstractNumId w:val="1"/>
  </w:num>
  <w:num w:numId="23">
    <w:abstractNumId w:val="8"/>
  </w:num>
  <w:num w:numId="24">
    <w:abstractNumId w:val="26"/>
  </w:num>
  <w:num w:numId="25">
    <w:abstractNumId w:val="10"/>
  </w:num>
  <w:num w:numId="26">
    <w:abstractNumId w:val="30"/>
  </w:num>
  <w:num w:numId="27">
    <w:abstractNumId w:val="3"/>
  </w:num>
  <w:num w:numId="28">
    <w:abstractNumId w:val="16"/>
  </w:num>
  <w:num w:numId="29">
    <w:abstractNumId w:val="12"/>
  </w:num>
  <w:num w:numId="30">
    <w:abstractNumId w:val="32"/>
  </w:num>
  <w:num w:numId="31">
    <w:abstractNumId w:val="0"/>
  </w:num>
  <w:num w:numId="32">
    <w:abstractNumId w:val="22"/>
  </w:num>
  <w:num w:numId="33">
    <w:abstractNumId w:val="5"/>
  </w:num>
  <w:num w:numId="34">
    <w:abstractNumId w:val="19"/>
  </w:num>
  <w:num w:numId="35">
    <w:abstractNumId w:val="29"/>
  </w:num>
  <w:num w:numId="36">
    <w:abstractNumId w:val="31"/>
  </w:num>
  <w:num w:numId="37">
    <w:abstractNumId w:val="11"/>
  </w:num>
  <w:num w:numId="38">
    <w:abstractNumId w:val="4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41BA"/>
    <w:rsid w:val="000168A5"/>
    <w:rsid w:val="00022E94"/>
    <w:rsid w:val="0005077A"/>
    <w:rsid w:val="0008285C"/>
    <w:rsid w:val="00086F4A"/>
    <w:rsid w:val="000A374B"/>
    <w:rsid w:val="000A6AA0"/>
    <w:rsid w:val="000B3FDF"/>
    <w:rsid w:val="000C416F"/>
    <w:rsid w:val="000C4752"/>
    <w:rsid w:val="000D0E2D"/>
    <w:rsid w:val="000D3491"/>
    <w:rsid w:val="00102059"/>
    <w:rsid w:val="00110C38"/>
    <w:rsid w:val="0011499F"/>
    <w:rsid w:val="00130F67"/>
    <w:rsid w:val="00145CC5"/>
    <w:rsid w:val="00160181"/>
    <w:rsid w:val="001740AA"/>
    <w:rsid w:val="00185924"/>
    <w:rsid w:val="001978F3"/>
    <w:rsid w:val="001B3B77"/>
    <w:rsid w:val="001B4B1D"/>
    <w:rsid w:val="001D5858"/>
    <w:rsid w:val="001D7D50"/>
    <w:rsid w:val="001D7EB1"/>
    <w:rsid w:val="001F4064"/>
    <w:rsid w:val="001F5D10"/>
    <w:rsid w:val="00214969"/>
    <w:rsid w:val="0022443E"/>
    <w:rsid w:val="002472F0"/>
    <w:rsid w:val="00264C1C"/>
    <w:rsid w:val="00285268"/>
    <w:rsid w:val="002A447B"/>
    <w:rsid w:val="002A6CCF"/>
    <w:rsid w:val="002B7CED"/>
    <w:rsid w:val="002D28FD"/>
    <w:rsid w:val="00301268"/>
    <w:rsid w:val="0031098C"/>
    <w:rsid w:val="003344D8"/>
    <w:rsid w:val="00336166"/>
    <w:rsid w:val="00346C16"/>
    <w:rsid w:val="00350535"/>
    <w:rsid w:val="0038760D"/>
    <w:rsid w:val="003A07E8"/>
    <w:rsid w:val="003A2624"/>
    <w:rsid w:val="003A6491"/>
    <w:rsid w:val="003D6150"/>
    <w:rsid w:val="003E54DD"/>
    <w:rsid w:val="003F28DF"/>
    <w:rsid w:val="0040443F"/>
    <w:rsid w:val="00404D55"/>
    <w:rsid w:val="004073EF"/>
    <w:rsid w:val="00422D71"/>
    <w:rsid w:val="00452EB1"/>
    <w:rsid w:val="00465A58"/>
    <w:rsid w:val="00471F1C"/>
    <w:rsid w:val="0047772B"/>
    <w:rsid w:val="004E6031"/>
    <w:rsid w:val="004F6231"/>
    <w:rsid w:val="0050571B"/>
    <w:rsid w:val="0051543C"/>
    <w:rsid w:val="005306C3"/>
    <w:rsid w:val="00556419"/>
    <w:rsid w:val="00562EDB"/>
    <w:rsid w:val="0056754B"/>
    <w:rsid w:val="005709A5"/>
    <w:rsid w:val="005A07E9"/>
    <w:rsid w:val="005E0390"/>
    <w:rsid w:val="005E1BA2"/>
    <w:rsid w:val="005E4B85"/>
    <w:rsid w:val="005F718A"/>
    <w:rsid w:val="00626109"/>
    <w:rsid w:val="00650930"/>
    <w:rsid w:val="006512E6"/>
    <w:rsid w:val="0067587F"/>
    <w:rsid w:val="00683997"/>
    <w:rsid w:val="00687B75"/>
    <w:rsid w:val="00694837"/>
    <w:rsid w:val="006D08C7"/>
    <w:rsid w:val="006E3B91"/>
    <w:rsid w:val="0072593F"/>
    <w:rsid w:val="00755C23"/>
    <w:rsid w:val="00760038"/>
    <w:rsid w:val="007709B9"/>
    <w:rsid w:val="007B5853"/>
    <w:rsid w:val="007B6B2E"/>
    <w:rsid w:val="007C3102"/>
    <w:rsid w:val="007C64DF"/>
    <w:rsid w:val="007D1C75"/>
    <w:rsid w:val="00806D6E"/>
    <w:rsid w:val="00830EA7"/>
    <w:rsid w:val="008310E2"/>
    <w:rsid w:val="00832639"/>
    <w:rsid w:val="008462FF"/>
    <w:rsid w:val="00865556"/>
    <w:rsid w:val="00895630"/>
    <w:rsid w:val="008B71BF"/>
    <w:rsid w:val="008C32C8"/>
    <w:rsid w:val="008C599B"/>
    <w:rsid w:val="008D0189"/>
    <w:rsid w:val="008D5546"/>
    <w:rsid w:val="008E1257"/>
    <w:rsid w:val="008F0E59"/>
    <w:rsid w:val="00900C59"/>
    <w:rsid w:val="00905EFD"/>
    <w:rsid w:val="009151C5"/>
    <w:rsid w:val="009942BC"/>
    <w:rsid w:val="009A341F"/>
    <w:rsid w:val="009A47F3"/>
    <w:rsid w:val="009C7262"/>
    <w:rsid w:val="009D4CBA"/>
    <w:rsid w:val="009E0EF1"/>
    <w:rsid w:val="009E10E7"/>
    <w:rsid w:val="009F7A00"/>
    <w:rsid w:val="00A0336B"/>
    <w:rsid w:val="00A05C25"/>
    <w:rsid w:val="00A05FDC"/>
    <w:rsid w:val="00A17BB6"/>
    <w:rsid w:val="00A22E01"/>
    <w:rsid w:val="00A32165"/>
    <w:rsid w:val="00A45C14"/>
    <w:rsid w:val="00A46C31"/>
    <w:rsid w:val="00AA10C6"/>
    <w:rsid w:val="00AB2073"/>
    <w:rsid w:val="00AB5391"/>
    <w:rsid w:val="00AC270E"/>
    <w:rsid w:val="00AE6D52"/>
    <w:rsid w:val="00B227C0"/>
    <w:rsid w:val="00B61EC8"/>
    <w:rsid w:val="00B63392"/>
    <w:rsid w:val="00B75993"/>
    <w:rsid w:val="00B8337C"/>
    <w:rsid w:val="00BA0363"/>
    <w:rsid w:val="00BA164B"/>
    <w:rsid w:val="00BA423A"/>
    <w:rsid w:val="00BB5E9C"/>
    <w:rsid w:val="00BC3E5F"/>
    <w:rsid w:val="00BF255A"/>
    <w:rsid w:val="00C36E14"/>
    <w:rsid w:val="00C40503"/>
    <w:rsid w:val="00C70E6B"/>
    <w:rsid w:val="00C70EBD"/>
    <w:rsid w:val="00C728FE"/>
    <w:rsid w:val="00C73BC7"/>
    <w:rsid w:val="00C84B50"/>
    <w:rsid w:val="00CB22D0"/>
    <w:rsid w:val="00CF6619"/>
    <w:rsid w:val="00D02434"/>
    <w:rsid w:val="00D2066F"/>
    <w:rsid w:val="00D21BF3"/>
    <w:rsid w:val="00D30249"/>
    <w:rsid w:val="00D60E00"/>
    <w:rsid w:val="00D746FE"/>
    <w:rsid w:val="00D8425E"/>
    <w:rsid w:val="00D86835"/>
    <w:rsid w:val="00DB3DD6"/>
    <w:rsid w:val="00DE39CE"/>
    <w:rsid w:val="00DE42A7"/>
    <w:rsid w:val="00DE7FAB"/>
    <w:rsid w:val="00DF4F2E"/>
    <w:rsid w:val="00E0081D"/>
    <w:rsid w:val="00E03DFC"/>
    <w:rsid w:val="00E20A7D"/>
    <w:rsid w:val="00E31FD7"/>
    <w:rsid w:val="00E43EB0"/>
    <w:rsid w:val="00E509F4"/>
    <w:rsid w:val="00E676DB"/>
    <w:rsid w:val="00E71570"/>
    <w:rsid w:val="00E832C7"/>
    <w:rsid w:val="00E834FE"/>
    <w:rsid w:val="00E96485"/>
    <w:rsid w:val="00EA1B67"/>
    <w:rsid w:val="00EA6EF2"/>
    <w:rsid w:val="00EB0161"/>
    <w:rsid w:val="00EB1E35"/>
    <w:rsid w:val="00EB4104"/>
    <w:rsid w:val="00EC1BD6"/>
    <w:rsid w:val="00EC2D6C"/>
    <w:rsid w:val="00ED7113"/>
    <w:rsid w:val="00EF7660"/>
    <w:rsid w:val="00F12E80"/>
    <w:rsid w:val="00F44F89"/>
    <w:rsid w:val="00F571D0"/>
    <w:rsid w:val="00F932BE"/>
    <w:rsid w:val="00F96D7D"/>
    <w:rsid w:val="00FA3F5D"/>
    <w:rsid w:val="00FB465D"/>
    <w:rsid w:val="00FD7C0D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1"/>
    <o:shapelayout v:ext="edit">
      <o:idmap v:ext="edit" data="1"/>
    </o:shapelayout>
  </w:shapeDefaults>
  <w:decimalSymbol w:val="."/>
  <w:listSeparator w:val=","/>
  <w14:docId w14:val="5E2871E7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B75993"/>
    <w:pPr>
      <w:spacing w:after="120"/>
      <w:ind w:left="360" w:hanging="36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table" w:customStyle="1" w:styleId="TableGrid1">
    <w:name w:val="Table Grid1"/>
    <w:basedOn w:val="TableNormal"/>
    <w:next w:val="TableGrid"/>
    <w:rsid w:val="00832639"/>
    <w:pPr>
      <w:spacing w:after="0" w:line="240" w:lineRule="auto"/>
    </w:pPr>
    <w:rPr>
      <w:rFonts w:ascii="Courier" w:eastAsia="Times" w:hAnsi="Courie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cBulletText">
    <w:name w:val="IEc Bullet Text"/>
    <w:basedOn w:val="Normal"/>
    <w:rsid w:val="008C32C8"/>
    <w:pPr>
      <w:numPr>
        <w:numId w:val="40"/>
      </w:numPr>
      <w:ind w:left="1080"/>
    </w:pPr>
    <w:rPr>
      <w:sz w:val="24"/>
      <w:szCs w:val="24"/>
    </w:rPr>
  </w:style>
  <w:style w:type="paragraph" w:customStyle="1" w:styleId="exsumm">
    <w:name w:val="exsumm"/>
    <w:basedOn w:val="Heading1"/>
    <w:link w:val="exsummChar"/>
    <w:qFormat/>
    <w:rsid w:val="006D08C7"/>
    <w:pPr>
      <w:numPr>
        <w:numId w:val="0"/>
      </w:numPr>
    </w:pPr>
    <w:rPr>
      <w:rFonts w:asciiTheme="minorHAnsi" w:hAnsiTheme="minorHAnsi"/>
    </w:rPr>
  </w:style>
  <w:style w:type="character" w:customStyle="1" w:styleId="exsummChar">
    <w:name w:val="exsumm Char"/>
    <w:basedOn w:val="Heading1Char"/>
    <w:link w:val="exsumm"/>
    <w:rsid w:val="006D08C7"/>
    <w:rPr>
      <w:rFonts w:asciiTheme="majorHAnsi" w:eastAsia="Calibri" w:hAnsiTheme="majorHAnsi" w:cstheme="majorBid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2B7CE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image" Target="media/image2.jp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4C8D-0C6B-4D84-ADDB-6A93A258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2201</Words>
  <Characters>12552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Megacities Partnership: Air Quality Management Plan Draft</vt:lpstr>
      <vt:lpstr>Megacities Partnership: Air Quality Management Plan Draft</vt:lpstr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Management Plan Draft</dc:title>
  <dc:subject>Megacities Partnership</dc:subject>
  <dc:creator>EPA</dc:creator>
  <cp:keywords>Megacities Partnership, air quality management plan</cp:keywords>
  <cp:lastModifiedBy>Landis, Elizabeth</cp:lastModifiedBy>
  <cp:revision>25</cp:revision>
  <cp:lastPrinted>2019-09-11T13:24:00Z</cp:lastPrinted>
  <dcterms:created xsi:type="dcterms:W3CDTF">2021-04-01T02:01:00Z</dcterms:created>
  <dcterms:modified xsi:type="dcterms:W3CDTF">2021-08-18T01:04:00Z</dcterms:modified>
</cp:coreProperties>
</file>